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FE62DA" w14:textId="77777777" w:rsidR="00B93954" w:rsidRPr="00B93954" w:rsidRDefault="00B93954" w:rsidP="00B93954">
      <w:pPr>
        <w:ind w:right="-613"/>
        <w:jc w:val="center"/>
        <w:rPr>
          <w:rFonts w:ascii="Calibri" w:hAnsi="Calibri" w:cs="Calibri"/>
          <w:b/>
          <w:bCs/>
          <w:sz w:val="22"/>
          <w:szCs w:val="22"/>
          <w:lang w:val="en-US"/>
        </w:rPr>
      </w:pPr>
      <w:r w:rsidRPr="00B93954">
        <w:rPr>
          <w:rFonts w:ascii="Calibri" w:hAnsi="Calibri" w:cs="Calibri"/>
          <w:b/>
          <w:bCs/>
          <w:noProof/>
          <w:sz w:val="22"/>
          <w:szCs w:val="22"/>
          <w:lang w:eastAsia="lt-LT"/>
        </w:rPr>
        <w:drawing>
          <wp:anchor distT="0" distB="0" distL="114300" distR="114300" simplePos="0" relativeHeight="251659264" behindDoc="0" locked="0" layoutInCell="1" allowOverlap="1" wp14:anchorId="2FF0BDEE" wp14:editId="41B31732">
            <wp:simplePos x="0" y="0"/>
            <wp:positionH relativeFrom="column">
              <wp:posOffset>2697053</wp:posOffset>
            </wp:positionH>
            <wp:positionV relativeFrom="paragraph">
              <wp:posOffset>-378081</wp:posOffset>
            </wp:positionV>
            <wp:extent cx="975360" cy="645160"/>
            <wp:effectExtent l="0" t="0" r="0" b="2540"/>
            <wp:wrapNone/>
            <wp:docPr id="1" name="Picture 1" descr="ON_logo_i_dokument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_logo_i_dokumentus"/>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75360" cy="6451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02313F1" w14:textId="77777777" w:rsidR="00B93954" w:rsidRPr="00B93954" w:rsidRDefault="00B93954" w:rsidP="00B93954">
      <w:pPr>
        <w:ind w:right="-613"/>
        <w:jc w:val="center"/>
        <w:rPr>
          <w:rFonts w:ascii="Calibri" w:hAnsi="Calibri" w:cs="Calibri"/>
          <w:b/>
          <w:bCs/>
          <w:sz w:val="22"/>
          <w:szCs w:val="22"/>
          <w:lang w:val="en-US"/>
        </w:rPr>
      </w:pPr>
    </w:p>
    <w:p w14:paraId="0F6E4083" w14:textId="2D15ABAF" w:rsidR="00B93954" w:rsidRPr="00B13132" w:rsidRDefault="00B13132" w:rsidP="00D87B2D">
      <w:pPr>
        <w:spacing w:before="120"/>
        <w:ind w:right="-612"/>
        <w:jc w:val="center"/>
        <w:rPr>
          <w:rFonts w:ascii="Calibri" w:hAnsi="Calibri" w:cs="Calibri"/>
          <w:b/>
          <w:bCs/>
          <w:sz w:val="22"/>
          <w:szCs w:val="22"/>
          <w:lang w:val="en-US"/>
        </w:rPr>
      </w:pPr>
      <w:r w:rsidRPr="00B13132">
        <w:rPr>
          <w:rFonts w:ascii="Calibri" w:hAnsi="Calibri" w:cs="Calibri"/>
          <w:b/>
          <w:bCs/>
          <w:sz w:val="22"/>
          <w:szCs w:val="22"/>
        </w:rPr>
        <w:t xml:space="preserve">PUBLIC LIMITED LIABILITY COMPANY </w:t>
      </w:r>
      <w:r w:rsidR="00B93954" w:rsidRPr="00B13132">
        <w:rPr>
          <w:rFonts w:ascii="Calibri" w:hAnsi="Calibri" w:cs="Calibri"/>
          <w:b/>
          <w:bCs/>
          <w:sz w:val="22"/>
          <w:szCs w:val="22"/>
          <w:lang w:val="en-US"/>
        </w:rPr>
        <w:t>ORO NAVIGACIJA</w:t>
      </w:r>
    </w:p>
    <w:p w14:paraId="13AD9538" w14:textId="77777777" w:rsidR="00B93954" w:rsidRDefault="00B93954" w:rsidP="00B93954">
      <w:pPr>
        <w:ind w:right="-613"/>
        <w:jc w:val="center"/>
        <w:rPr>
          <w:rFonts w:ascii="Calibri" w:hAnsi="Calibri" w:cs="Calibri"/>
          <w:b/>
          <w:bCs/>
          <w:sz w:val="22"/>
          <w:szCs w:val="22"/>
          <w:lang w:val="en-US"/>
        </w:rPr>
      </w:pPr>
    </w:p>
    <w:p w14:paraId="39CE2CB2" w14:textId="77777777" w:rsidR="0069673F" w:rsidRPr="00B13132" w:rsidRDefault="0069673F" w:rsidP="00B93954">
      <w:pPr>
        <w:ind w:right="-613"/>
        <w:jc w:val="center"/>
        <w:rPr>
          <w:rFonts w:ascii="Calibri" w:hAnsi="Calibri" w:cs="Calibri"/>
          <w:b/>
          <w:bCs/>
          <w:sz w:val="22"/>
          <w:szCs w:val="22"/>
          <w:lang w:val="en-US"/>
        </w:rPr>
      </w:pPr>
    </w:p>
    <w:p w14:paraId="05423E98" w14:textId="577FA361" w:rsidR="00B93954" w:rsidRPr="00B93954" w:rsidRDefault="00B93954" w:rsidP="00B93954">
      <w:pPr>
        <w:ind w:right="-613"/>
        <w:jc w:val="center"/>
        <w:rPr>
          <w:rFonts w:ascii="Calibri" w:hAnsi="Calibri" w:cs="Calibri"/>
          <w:b/>
          <w:bCs/>
          <w:sz w:val="22"/>
          <w:szCs w:val="22"/>
          <w:lang w:val="en-US"/>
        </w:rPr>
      </w:pPr>
      <w:r w:rsidRPr="00B93954">
        <w:rPr>
          <w:rFonts w:ascii="Calibri" w:hAnsi="Calibri" w:cs="Calibri"/>
          <w:b/>
          <w:bCs/>
          <w:sz w:val="22"/>
          <w:szCs w:val="22"/>
          <w:lang w:val="en-US"/>
        </w:rPr>
        <w:t xml:space="preserve">INVITATION TO </w:t>
      </w:r>
      <w:bookmarkStart w:id="0" w:name="_Hlk164168706"/>
      <w:r w:rsidRPr="00B93954">
        <w:rPr>
          <w:rFonts w:ascii="Calibri" w:hAnsi="Calibri" w:cs="Calibri"/>
          <w:b/>
          <w:bCs/>
          <w:sz w:val="22"/>
          <w:szCs w:val="22"/>
          <w:lang w:val="en-US"/>
        </w:rPr>
        <w:t>MARKET CONSULTATIO</w:t>
      </w:r>
      <w:r w:rsidR="00C27F13">
        <w:rPr>
          <w:rFonts w:ascii="Calibri" w:hAnsi="Calibri" w:cs="Calibri"/>
          <w:b/>
          <w:bCs/>
          <w:sz w:val="22"/>
          <w:szCs w:val="22"/>
          <w:lang w:val="en-US"/>
        </w:rPr>
        <w:t>N</w:t>
      </w:r>
      <w:bookmarkEnd w:id="0"/>
    </w:p>
    <w:p w14:paraId="5967F800" w14:textId="77777777" w:rsidR="00B93954" w:rsidRDefault="00B93954" w:rsidP="00B93954">
      <w:pPr>
        <w:ind w:right="-613"/>
        <w:jc w:val="center"/>
        <w:rPr>
          <w:rFonts w:ascii="Calibri" w:hAnsi="Calibri" w:cs="Calibri"/>
          <w:b/>
          <w:bCs/>
          <w:sz w:val="22"/>
          <w:szCs w:val="22"/>
          <w:lang w:val="en-US"/>
        </w:rPr>
      </w:pPr>
    </w:p>
    <w:p w14:paraId="5FE95297" w14:textId="571B3B05" w:rsidR="004033BA" w:rsidRPr="004033BA" w:rsidRDefault="004033BA" w:rsidP="00B93954">
      <w:pPr>
        <w:ind w:right="-613"/>
        <w:jc w:val="center"/>
        <w:rPr>
          <w:rFonts w:ascii="Calibri" w:hAnsi="Calibri" w:cs="Calibri"/>
          <w:sz w:val="22"/>
          <w:szCs w:val="22"/>
          <w:lang w:val="en-US"/>
        </w:rPr>
      </w:pPr>
      <w:r w:rsidRPr="004033BA">
        <w:rPr>
          <w:rFonts w:ascii="Calibri" w:hAnsi="Calibri" w:cs="Calibri"/>
          <w:sz w:val="22"/>
          <w:szCs w:val="22"/>
          <w:lang w:val="en-US"/>
        </w:rPr>
        <w:t>2026-04-</w:t>
      </w:r>
      <w:r w:rsidR="00076CAA">
        <w:rPr>
          <w:rFonts w:ascii="Calibri" w:hAnsi="Calibri" w:cs="Calibri"/>
          <w:sz w:val="22"/>
          <w:szCs w:val="22"/>
          <w:lang w:val="en-US"/>
        </w:rPr>
        <w:t>20</w:t>
      </w:r>
    </w:p>
    <w:p w14:paraId="41E1F78E" w14:textId="77777777" w:rsidR="00B93954" w:rsidRPr="00B93954" w:rsidRDefault="00B93954" w:rsidP="00B93954">
      <w:pPr>
        <w:tabs>
          <w:tab w:val="left" w:pos="912"/>
        </w:tabs>
        <w:ind w:right="-613"/>
        <w:jc w:val="both"/>
        <w:rPr>
          <w:rFonts w:ascii="Calibri" w:hAnsi="Calibri" w:cs="Calibri"/>
          <w:bCs/>
          <w:sz w:val="22"/>
          <w:szCs w:val="22"/>
          <w:lang w:val="en-US"/>
        </w:rPr>
      </w:pPr>
    </w:p>
    <w:p w14:paraId="226C14AE" w14:textId="4645CC41" w:rsidR="00990327" w:rsidRPr="00990327" w:rsidRDefault="00990327" w:rsidP="00990327">
      <w:pPr>
        <w:tabs>
          <w:tab w:val="left" w:pos="912"/>
        </w:tabs>
        <w:spacing w:after="80"/>
        <w:ind w:right="-731" w:firstLine="567"/>
        <w:jc w:val="both"/>
        <w:rPr>
          <w:rFonts w:ascii="Calibri" w:hAnsi="Calibri" w:cs="Calibri"/>
          <w:bCs/>
          <w:sz w:val="22"/>
          <w:szCs w:val="22"/>
          <w:lang w:val="en-US"/>
        </w:rPr>
      </w:pPr>
      <w:r w:rsidRPr="00990327">
        <w:rPr>
          <w:rFonts w:ascii="Calibri" w:hAnsi="Calibri" w:cs="Calibri"/>
          <w:bCs/>
          <w:sz w:val="22"/>
          <w:szCs w:val="22"/>
          <w:lang w:val="en-US"/>
        </w:rPr>
        <w:t xml:space="preserve">Public limited liability company Oro </w:t>
      </w:r>
      <w:proofErr w:type="spellStart"/>
      <w:r w:rsidRPr="00990327">
        <w:rPr>
          <w:rFonts w:ascii="Calibri" w:hAnsi="Calibri" w:cs="Calibri"/>
          <w:bCs/>
          <w:sz w:val="22"/>
          <w:szCs w:val="22"/>
          <w:lang w:val="en-US"/>
        </w:rPr>
        <w:t>Navigacija</w:t>
      </w:r>
      <w:proofErr w:type="spellEnd"/>
      <w:r w:rsidRPr="00990327">
        <w:rPr>
          <w:rFonts w:ascii="Calibri" w:hAnsi="Calibri" w:cs="Calibri"/>
          <w:bCs/>
          <w:sz w:val="22"/>
          <w:szCs w:val="22"/>
          <w:lang w:val="en-US"/>
        </w:rPr>
        <w:t xml:space="preserve"> (hereinafter – the Contracting Authority) intends to procure </w:t>
      </w:r>
      <w:r w:rsidR="008F65CC" w:rsidRPr="008F65CC">
        <w:rPr>
          <w:rFonts w:ascii="Calibri" w:hAnsi="Calibri" w:cs="Calibri"/>
          <w:b/>
          <w:sz w:val="22"/>
          <w:szCs w:val="22"/>
          <w:lang w:val="en-US"/>
        </w:rPr>
        <w:t xml:space="preserve">Multi-Sensor Data Fusion (MSDF) </w:t>
      </w:r>
      <w:r w:rsidR="000B6A79">
        <w:rPr>
          <w:rFonts w:ascii="Calibri" w:hAnsi="Calibri" w:cs="Calibri"/>
          <w:b/>
          <w:sz w:val="22"/>
          <w:szCs w:val="22"/>
          <w:lang w:val="en-US"/>
        </w:rPr>
        <w:t>t</w:t>
      </w:r>
      <w:r w:rsidR="008F65CC" w:rsidRPr="008F65CC">
        <w:rPr>
          <w:rFonts w:ascii="Calibri" w:hAnsi="Calibri" w:cs="Calibri"/>
          <w:b/>
          <w:sz w:val="22"/>
          <w:szCs w:val="22"/>
          <w:lang w:val="en-US"/>
        </w:rPr>
        <w:t>racker</w:t>
      </w:r>
      <w:r w:rsidR="00B54FD9">
        <w:rPr>
          <w:rFonts w:ascii="Calibri" w:hAnsi="Calibri" w:cs="Calibri"/>
          <w:b/>
          <w:sz w:val="22"/>
          <w:szCs w:val="22"/>
          <w:lang w:val="en-US"/>
        </w:rPr>
        <w:t xml:space="preserve"> solution</w:t>
      </w:r>
      <w:r w:rsidR="008F65CC">
        <w:rPr>
          <w:rFonts w:ascii="Calibri" w:hAnsi="Calibri" w:cs="Calibri"/>
          <w:bCs/>
          <w:sz w:val="22"/>
          <w:szCs w:val="22"/>
          <w:lang w:val="en-US"/>
        </w:rPr>
        <w:t xml:space="preserve"> </w:t>
      </w:r>
      <w:r w:rsidRPr="00990327">
        <w:rPr>
          <w:rFonts w:ascii="Calibri" w:hAnsi="Calibri" w:cs="Calibri"/>
          <w:bCs/>
          <w:sz w:val="22"/>
          <w:szCs w:val="22"/>
          <w:lang w:val="en-US"/>
        </w:rPr>
        <w:t>(hereinafter – the Procurement).</w:t>
      </w:r>
    </w:p>
    <w:p w14:paraId="2762122E" w14:textId="41A15C9F" w:rsidR="00990327" w:rsidRPr="00990327" w:rsidRDefault="00990327" w:rsidP="00990327">
      <w:pPr>
        <w:tabs>
          <w:tab w:val="left" w:pos="912"/>
        </w:tabs>
        <w:spacing w:after="80"/>
        <w:ind w:right="-731" w:firstLine="567"/>
        <w:jc w:val="both"/>
        <w:rPr>
          <w:rFonts w:ascii="Calibri" w:hAnsi="Calibri" w:cs="Calibri"/>
          <w:bCs/>
          <w:sz w:val="22"/>
          <w:szCs w:val="22"/>
          <w:lang w:val="en-US"/>
        </w:rPr>
      </w:pPr>
      <w:r w:rsidRPr="00990327">
        <w:rPr>
          <w:rFonts w:ascii="Calibri" w:hAnsi="Calibri" w:cs="Calibri"/>
          <w:bCs/>
          <w:sz w:val="22"/>
          <w:szCs w:val="22"/>
          <w:lang w:val="en-US"/>
        </w:rPr>
        <w:t xml:space="preserve">In order to prepare properly for the Procurement, suppliers are invited to </w:t>
      </w:r>
      <w:proofErr w:type="spellStart"/>
      <w:r w:rsidR="00A9072B" w:rsidRPr="00990327">
        <w:rPr>
          <w:rFonts w:ascii="Calibri" w:hAnsi="Calibri" w:cs="Calibri"/>
          <w:bCs/>
          <w:sz w:val="22"/>
          <w:szCs w:val="22"/>
          <w:lang w:val="en-US"/>
        </w:rPr>
        <w:t>familiari</w:t>
      </w:r>
      <w:r w:rsidR="00561677">
        <w:rPr>
          <w:rFonts w:ascii="Calibri" w:hAnsi="Calibri" w:cs="Calibri"/>
          <w:bCs/>
          <w:sz w:val="22"/>
          <w:szCs w:val="22"/>
          <w:lang w:val="en-US"/>
        </w:rPr>
        <w:t>s</w:t>
      </w:r>
      <w:r w:rsidR="00A9072B" w:rsidRPr="00990327">
        <w:rPr>
          <w:rFonts w:ascii="Calibri" w:hAnsi="Calibri" w:cs="Calibri"/>
          <w:bCs/>
          <w:sz w:val="22"/>
          <w:szCs w:val="22"/>
          <w:lang w:val="en-US"/>
        </w:rPr>
        <w:t>e</w:t>
      </w:r>
      <w:proofErr w:type="spellEnd"/>
      <w:r w:rsidRPr="00990327">
        <w:rPr>
          <w:rFonts w:ascii="Calibri" w:hAnsi="Calibri" w:cs="Calibri"/>
          <w:bCs/>
          <w:sz w:val="22"/>
          <w:szCs w:val="22"/>
          <w:lang w:val="en-US"/>
        </w:rPr>
        <w:t xml:space="preserve"> themselves with the requirements for the object intended to be procured, as set out in the draft Technical Specification (Annex 1 to the invitation), and to participate in a market consultation by submitting comments and recommendations regarding the draft Technical Specification, as well as by replying to the questions set out in Table 1 of the invitation.</w:t>
      </w:r>
    </w:p>
    <w:p w14:paraId="786046AC" w14:textId="77777777" w:rsidR="00990327" w:rsidRPr="00990327" w:rsidRDefault="00990327" w:rsidP="00990327">
      <w:pPr>
        <w:tabs>
          <w:tab w:val="left" w:pos="912"/>
        </w:tabs>
        <w:spacing w:after="80"/>
        <w:ind w:right="-731" w:firstLine="567"/>
        <w:jc w:val="both"/>
        <w:rPr>
          <w:rFonts w:ascii="Calibri" w:hAnsi="Calibri" w:cs="Calibri"/>
          <w:bCs/>
          <w:sz w:val="22"/>
          <w:szCs w:val="22"/>
          <w:lang w:val="en-US"/>
        </w:rPr>
      </w:pPr>
      <w:r w:rsidRPr="00990327">
        <w:rPr>
          <w:rFonts w:ascii="Calibri" w:hAnsi="Calibri" w:cs="Calibri"/>
          <w:bCs/>
          <w:sz w:val="22"/>
          <w:szCs w:val="22"/>
          <w:lang w:val="en-US"/>
        </w:rPr>
        <w:t xml:space="preserve">This notice does not constitute a procurement notice or a prior information notice, nor does it constitute an invitation to compete for the Procurement or to submit tenders. The purpose of this market consultation is to identify various issues related to the object of the Procurement, to ensure proper preparation for the Procurement and the selection of an appropriate procurement strategy. The Contracting Authority does not undertake to </w:t>
      </w:r>
      <w:proofErr w:type="gramStart"/>
      <w:r w:rsidRPr="00990327">
        <w:rPr>
          <w:rFonts w:ascii="Calibri" w:hAnsi="Calibri" w:cs="Calibri"/>
          <w:bCs/>
          <w:sz w:val="22"/>
          <w:szCs w:val="22"/>
          <w:lang w:val="en-US"/>
        </w:rPr>
        <w:t>take into account</w:t>
      </w:r>
      <w:proofErr w:type="gramEnd"/>
      <w:r w:rsidRPr="00990327">
        <w:rPr>
          <w:rFonts w:ascii="Calibri" w:hAnsi="Calibri" w:cs="Calibri"/>
          <w:bCs/>
          <w:sz w:val="22"/>
          <w:szCs w:val="22"/>
          <w:lang w:val="en-US"/>
        </w:rPr>
        <w:t xml:space="preserve"> all comments or recommendations submitted.</w:t>
      </w:r>
    </w:p>
    <w:p w14:paraId="20843E21" w14:textId="14FBED4C" w:rsidR="00990327" w:rsidRPr="00990327" w:rsidRDefault="00990327" w:rsidP="00990327">
      <w:pPr>
        <w:tabs>
          <w:tab w:val="left" w:pos="912"/>
        </w:tabs>
        <w:spacing w:after="80"/>
        <w:ind w:right="-731" w:firstLine="567"/>
        <w:jc w:val="both"/>
        <w:rPr>
          <w:rFonts w:ascii="Calibri" w:hAnsi="Calibri" w:cs="Calibri"/>
          <w:bCs/>
          <w:sz w:val="22"/>
          <w:szCs w:val="22"/>
          <w:lang w:val="en-US"/>
        </w:rPr>
      </w:pPr>
      <w:r w:rsidRPr="00990327">
        <w:rPr>
          <w:rFonts w:ascii="Calibri" w:hAnsi="Calibri" w:cs="Calibri"/>
          <w:bCs/>
          <w:sz w:val="22"/>
          <w:szCs w:val="22"/>
          <w:lang w:val="en-US"/>
        </w:rPr>
        <w:t xml:space="preserve">The market consultation shall be conducted by means of the Central Public Procurement Information System (hereinafter </w:t>
      </w:r>
      <w:r w:rsidR="00A9072B">
        <w:rPr>
          <w:rFonts w:ascii="Calibri" w:hAnsi="Calibri" w:cs="Calibri"/>
          <w:bCs/>
          <w:sz w:val="22"/>
          <w:szCs w:val="22"/>
          <w:lang w:val="en-US"/>
        </w:rPr>
        <w:t xml:space="preserve">- </w:t>
      </w:r>
      <w:r w:rsidRPr="00990327">
        <w:rPr>
          <w:rFonts w:ascii="Calibri" w:hAnsi="Calibri" w:cs="Calibri"/>
          <w:bCs/>
          <w:sz w:val="22"/>
          <w:szCs w:val="22"/>
          <w:lang w:val="en-US"/>
        </w:rPr>
        <w:t>CPP</w:t>
      </w:r>
      <w:r w:rsidR="00FC54A7">
        <w:rPr>
          <w:rFonts w:ascii="Calibri" w:hAnsi="Calibri" w:cs="Calibri"/>
          <w:bCs/>
          <w:sz w:val="22"/>
          <w:szCs w:val="22"/>
          <w:lang w:val="en-US"/>
        </w:rPr>
        <w:t xml:space="preserve"> </w:t>
      </w:r>
      <w:r w:rsidRPr="00990327">
        <w:rPr>
          <w:rFonts w:ascii="Calibri" w:hAnsi="Calibri" w:cs="Calibri"/>
          <w:bCs/>
          <w:sz w:val="22"/>
          <w:szCs w:val="22"/>
          <w:lang w:val="en-US"/>
        </w:rPr>
        <w:t>IS). Suppliers are requested to submit their replies, comments and recommendations via the CPP IS by the deadline indicated therein.</w:t>
      </w:r>
      <w:r w:rsidR="00B12654" w:rsidRPr="00B12654">
        <w:t xml:space="preserve"> </w:t>
      </w:r>
      <w:r w:rsidR="00B12654" w:rsidRPr="00B12654">
        <w:rPr>
          <w:rFonts w:ascii="Calibri" w:hAnsi="Calibri" w:cs="Calibri"/>
          <w:bCs/>
          <w:sz w:val="22"/>
          <w:szCs w:val="22"/>
          <w:lang w:val="en-US"/>
        </w:rPr>
        <w:t xml:space="preserve">Suppliers wishing to present their product and/or discuss the draft Technical Specification and questions in more detail may inform the Contracting Authority. A remote meeting may be </w:t>
      </w:r>
      <w:r w:rsidR="00922914" w:rsidRPr="00922914">
        <w:rPr>
          <w:rFonts w:ascii="Calibri" w:hAnsi="Calibri" w:cs="Calibri"/>
          <w:bCs/>
          <w:sz w:val="22"/>
          <w:szCs w:val="22"/>
          <w:lang w:val="en-US"/>
        </w:rPr>
        <w:t>arranged</w:t>
      </w:r>
      <w:r w:rsidR="00B12654" w:rsidRPr="00B12654">
        <w:rPr>
          <w:rFonts w:ascii="Calibri" w:hAnsi="Calibri" w:cs="Calibri"/>
          <w:bCs/>
          <w:sz w:val="22"/>
          <w:szCs w:val="22"/>
          <w:lang w:val="en-US"/>
        </w:rPr>
        <w:t xml:space="preserve"> upon request</w:t>
      </w:r>
      <w:r w:rsidR="003F45D4">
        <w:rPr>
          <w:rFonts w:ascii="Calibri" w:hAnsi="Calibri" w:cs="Calibri"/>
          <w:bCs/>
          <w:sz w:val="22"/>
          <w:szCs w:val="22"/>
          <w:lang w:val="en-US"/>
        </w:rPr>
        <w:t>.</w:t>
      </w:r>
    </w:p>
    <w:p w14:paraId="04C0F872" w14:textId="0C504565" w:rsidR="00990327" w:rsidRDefault="00990327" w:rsidP="00A23BE2">
      <w:pPr>
        <w:tabs>
          <w:tab w:val="left" w:pos="912"/>
        </w:tabs>
        <w:spacing w:after="200"/>
        <w:ind w:right="-731" w:firstLine="567"/>
        <w:jc w:val="both"/>
        <w:rPr>
          <w:rFonts w:ascii="Calibri" w:hAnsi="Calibri" w:cs="Calibri"/>
          <w:bCs/>
          <w:sz w:val="22"/>
          <w:szCs w:val="22"/>
          <w:lang w:val="en-US"/>
        </w:rPr>
      </w:pPr>
      <w:r w:rsidRPr="00990327">
        <w:rPr>
          <w:rFonts w:ascii="Calibri" w:hAnsi="Calibri" w:cs="Calibri"/>
          <w:bCs/>
          <w:sz w:val="22"/>
          <w:szCs w:val="22"/>
          <w:lang w:val="en-US"/>
        </w:rPr>
        <w:t xml:space="preserve">When submitting information, the supplier must indicate in advance which part of the information provided is considered confidential. Where the supplier fails to indicate which part of the information is to be treated as confidential, the Contracting Authority reserves the right to disclose publicly all information received, </w:t>
      </w:r>
      <w:proofErr w:type="gramStart"/>
      <w:r w:rsidRPr="00990327">
        <w:rPr>
          <w:rFonts w:ascii="Calibri" w:hAnsi="Calibri" w:cs="Calibri"/>
          <w:bCs/>
          <w:sz w:val="22"/>
          <w:szCs w:val="22"/>
          <w:lang w:val="en-US"/>
        </w:rPr>
        <w:t>with the exception of</w:t>
      </w:r>
      <w:proofErr w:type="gramEnd"/>
      <w:r w:rsidRPr="00990327">
        <w:rPr>
          <w:rFonts w:ascii="Calibri" w:hAnsi="Calibri" w:cs="Calibri"/>
          <w:bCs/>
          <w:sz w:val="22"/>
          <w:szCs w:val="22"/>
          <w:lang w:val="en-US"/>
        </w:rPr>
        <w:t xml:space="preserve"> information that is confidential pursuant to the requirements of applicable legal acts (e.g. personal data).</w:t>
      </w:r>
    </w:p>
    <w:p w14:paraId="05DDB472" w14:textId="18DB5A80" w:rsidR="00B93954" w:rsidRDefault="00B93954" w:rsidP="00B93954">
      <w:pPr>
        <w:tabs>
          <w:tab w:val="left" w:pos="0"/>
        </w:tabs>
        <w:spacing w:after="80"/>
        <w:ind w:right="-731"/>
        <w:jc w:val="both"/>
        <w:rPr>
          <w:rFonts w:ascii="Calibri" w:hAnsi="Calibri" w:cs="Calibri"/>
          <w:bCs/>
          <w:i/>
          <w:sz w:val="22"/>
          <w:szCs w:val="22"/>
          <w:lang w:val="en-US"/>
        </w:rPr>
      </w:pPr>
      <w:r w:rsidRPr="00B93954">
        <w:rPr>
          <w:rFonts w:ascii="Calibri" w:hAnsi="Calibri" w:cs="Calibri"/>
          <w:bCs/>
          <w:i/>
          <w:sz w:val="22"/>
          <w:szCs w:val="22"/>
          <w:lang w:val="en-US"/>
        </w:rPr>
        <w:t xml:space="preserve">Table 1. Questions </w:t>
      </w:r>
      <w:r w:rsidR="00E73E88">
        <w:rPr>
          <w:rFonts w:ascii="Calibri" w:hAnsi="Calibri" w:cs="Calibri"/>
          <w:bCs/>
          <w:i/>
          <w:sz w:val="22"/>
          <w:szCs w:val="22"/>
          <w:lang w:val="en-US"/>
        </w:rPr>
        <w:t>for</w:t>
      </w:r>
      <w:r w:rsidRPr="00B93954">
        <w:rPr>
          <w:rFonts w:ascii="Calibri" w:hAnsi="Calibri" w:cs="Calibri"/>
          <w:bCs/>
          <w:i/>
          <w:sz w:val="22"/>
          <w:szCs w:val="22"/>
          <w:lang w:val="en-US"/>
        </w:rPr>
        <w:t xml:space="preserve"> participants </w:t>
      </w:r>
    </w:p>
    <w:tbl>
      <w:tblPr>
        <w:tblStyle w:val="TableGrid"/>
        <w:tblW w:w="9918" w:type="dxa"/>
        <w:tblLook w:val="04A0" w:firstRow="1" w:lastRow="0" w:firstColumn="1" w:lastColumn="0" w:noHBand="0" w:noVBand="1"/>
      </w:tblPr>
      <w:tblGrid>
        <w:gridCol w:w="538"/>
        <w:gridCol w:w="4865"/>
        <w:gridCol w:w="4515"/>
      </w:tblGrid>
      <w:tr w:rsidR="00D51EA4" w:rsidRPr="00D51EA4" w14:paraId="489F35F2" w14:textId="77777777" w:rsidTr="00257927">
        <w:trPr>
          <w:trHeight w:val="585"/>
        </w:trPr>
        <w:tc>
          <w:tcPr>
            <w:tcW w:w="538" w:type="dxa"/>
            <w:vAlign w:val="center"/>
          </w:tcPr>
          <w:p w14:paraId="3BEF75DB" w14:textId="4328A57D" w:rsidR="00D51EA4" w:rsidRPr="00D51EA4" w:rsidRDefault="00EC294B" w:rsidP="00090BFC">
            <w:pPr>
              <w:tabs>
                <w:tab w:val="left" w:pos="912"/>
              </w:tabs>
              <w:jc w:val="center"/>
              <w:rPr>
                <w:rFonts w:ascii="Calibri" w:eastAsia="Aptos" w:hAnsi="Calibri" w:cs="Calibri"/>
                <w:b/>
                <w:bCs/>
                <w:sz w:val="22"/>
                <w:szCs w:val="22"/>
                <w:lang w:val="en-US"/>
              </w:rPr>
            </w:pPr>
            <w:r w:rsidRPr="00641B82">
              <w:rPr>
                <w:rFonts w:ascii="Calibri" w:eastAsia="Aptos" w:hAnsi="Calibri" w:cs="Calibri"/>
                <w:b/>
                <w:bCs/>
                <w:sz w:val="22"/>
                <w:szCs w:val="22"/>
                <w:lang w:val="en-US"/>
              </w:rPr>
              <w:t>No.</w:t>
            </w:r>
          </w:p>
        </w:tc>
        <w:tc>
          <w:tcPr>
            <w:tcW w:w="4865" w:type="dxa"/>
            <w:vAlign w:val="center"/>
          </w:tcPr>
          <w:p w14:paraId="6C8915D8" w14:textId="05EE03D2" w:rsidR="00D51EA4" w:rsidRPr="00D51EA4" w:rsidRDefault="00C57C7C" w:rsidP="00090BFC">
            <w:pPr>
              <w:tabs>
                <w:tab w:val="left" w:pos="912"/>
              </w:tabs>
              <w:jc w:val="center"/>
              <w:rPr>
                <w:rFonts w:ascii="Calibri" w:eastAsia="Aptos" w:hAnsi="Calibri" w:cs="Calibri"/>
                <w:b/>
                <w:bCs/>
                <w:sz w:val="22"/>
                <w:szCs w:val="22"/>
                <w:lang w:val="en-US"/>
              </w:rPr>
            </w:pPr>
            <w:r w:rsidRPr="00641B82">
              <w:rPr>
                <w:rFonts w:ascii="Calibri" w:eastAsia="Aptos" w:hAnsi="Calibri" w:cs="Calibri"/>
                <w:b/>
                <w:bCs/>
                <w:sz w:val="22"/>
                <w:szCs w:val="22"/>
                <w:lang w:val="en-US"/>
              </w:rPr>
              <w:t>Question</w:t>
            </w:r>
          </w:p>
        </w:tc>
        <w:tc>
          <w:tcPr>
            <w:tcW w:w="4515" w:type="dxa"/>
            <w:vAlign w:val="center"/>
          </w:tcPr>
          <w:p w14:paraId="6217DDA7" w14:textId="538EEC76" w:rsidR="00D51EA4" w:rsidRPr="00D51EA4" w:rsidRDefault="00C57C7C" w:rsidP="00090BFC">
            <w:pPr>
              <w:tabs>
                <w:tab w:val="left" w:pos="912"/>
              </w:tabs>
              <w:jc w:val="center"/>
              <w:rPr>
                <w:rFonts w:ascii="Calibri" w:eastAsia="Aptos" w:hAnsi="Calibri" w:cs="Calibri"/>
                <w:b/>
                <w:bCs/>
                <w:sz w:val="22"/>
                <w:szCs w:val="22"/>
                <w:lang w:val="en-US"/>
              </w:rPr>
            </w:pPr>
            <w:r w:rsidRPr="00641B82">
              <w:rPr>
                <w:rFonts w:ascii="Calibri" w:eastAsia="Aptos" w:hAnsi="Calibri" w:cs="Calibri"/>
                <w:b/>
                <w:bCs/>
                <w:sz w:val="22"/>
                <w:szCs w:val="22"/>
                <w:lang w:val="en-US"/>
              </w:rPr>
              <w:t>Answer</w:t>
            </w:r>
          </w:p>
        </w:tc>
      </w:tr>
      <w:tr w:rsidR="004B4244" w:rsidRPr="00D51EA4" w14:paraId="61842715" w14:textId="77777777" w:rsidTr="00090BFC">
        <w:trPr>
          <w:trHeight w:val="539"/>
        </w:trPr>
        <w:tc>
          <w:tcPr>
            <w:tcW w:w="538" w:type="dxa"/>
          </w:tcPr>
          <w:p w14:paraId="1EE55C6F" w14:textId="77777777" w:rsidR="004B4244" w:rsidRPr="00D51EA4" w:rsidRDefault="004B4244" w:rsidP="004B4244">
            <w:pPr>
              <w:tabs>
                <w:tab w:val="left" w:pos="912"/>
              </w:tabs>
              <w:jc w:val="both"/>
              <w:rPr>
                <w:rFonts w:ascii="Calibri" w:eastAsia="Aptos" w:hAnsi="Calibri" w:cs="Calibri"/>
                <w:sz w:val="22"/>
                <w:szCs w:val="22"/>
                <w:lang w:val="en-US"/>
              </w:rPr>
            </w:pPr>
            <w:r w:rsidRPr="00D51EA4">
              <w:rPr>
                <w:rFonts w:ascii="Calibri" w:eastAsia="Aptos" w:hAnsi="Calibri" w:cs="Calibri"/>
                <w:sz w:val="22"/>
                <w:szCs w:val="22"/>
                <w:lang w:val="en-US"/>
              </w:rPr>
              <w:t>1.</w:t>
            </w:r>
          </w:p>
        </w:tc>
        <w:tc>
          <w:tcPr>
            <w:tcW w:w="4865" w:type="dxa"/>
          </w:tcPr>
          <w:p w14:paraId="6017C7CB" w14:textId="277879EE" w:rsidR="00663F6E" w:rsidRPr="00D51EA4" w:rsidRDefault="00663F6E" w:rsidP="004B4244">
            <w:pPr>
              <w:tabs>
                <w:tab w:val="left" w:pos="912"/>
              </w:tabs>
              <w:jc w:val="both"/>
              <w:rPr>
                <w:rFonts w:ascii="Calibri" w:eastAsia="Aptos" w:hAnsi="Calibri" w:cs="Calibri"/>
                <w:sz w:val="22"/>
                <w:szCs w:val="22"/>
                <w:lang w:val="en-US"/>
              </w:rPr>
            </w:pPr>
            <w:r w:rsidRPr="00663F6E">
              <w:rPr>
                <w:rFonts w:ascii="Calibri" w:eastAsia="Aptos" w:hAnsi="Calibri" w:cs="Calibri"/>
                <w:sz w:val="22"/>
                <w:szCs w:val="22"/>
                <w:lang w:val="en-US"/>
              </w:rPr>
              <w:t>Provide a concise description of your MSDF product/solution, its architecture, and core capabilities</w:t>
            </w:r>
            <w:r w:rsidR="0074710C">
              <w:rPr>
                <w:rFonts w:ascii="Calibri" w:eastAsia="Aptos" w:hAnsi="Calibri" w:cs="Calibri"/>
                <w:sz w:val="22"/>
                <w:szCs w:val="22"/>
                <w:lang w:val="en-US"/>
              </w:rPr>
              <w:t>.</w:t>
            </w:r>
          </w:p>
        </w:tc>
        <w:tc>
          <w:tcPr>
            <w:tcW w:w="4515" w:type="dxa"/>
          </w:tcPr>
          <w:p w14:paraId="0B589CCD" w14:textId="77777777" w:rsidR="004B4244" w:rsidRPr="00D51EA4" w:rsidRDefault="004B4244" w:rsidP="004B4244">
            <w:pPr>
              <w:tabs>
                <w:tab w:val="left" w:pos="912"/>
              </w:tabs>
              <w:rPr>
                <w:rFonts w:ascii="Calibri" w:eastAsia="Aptos" w:hAnsi="Calibri" w:cs="Calibri"/>
                <w:sz w:val="22"/>
                <w:szCs w:val="22"/>
                <w:lang w:val="en-US"/>
              </w:rPr>
            </w:pPr>
          </w:p>
        </w:tc>
      </w:tr>
      <w:tr w:rsidR="004B4244" w:rsidRPr="00D51EA4" w14:paraId="5D98919F" w14:textId="77777777" w:rsidTr="00641B82">
        <w:trPr>
          <w:trHeight w:val="561"/>
        </w:trPr>
        <w:tc>
          <w:tcPr>
            <w:tcW w:w="538" w:type="dxa"/>
          </w:tcPr>
          <w:p w14:paraId="25DC3CD4" w14:textId="77777777" w:rsidR="004B4244" w:rsidRPr="00D51EA4" w:rsidRDefault="004B4244" w:rsidP="004B4244">
            <w:pPr>
              <w:tabs>
                <w:tab w:val="left" w:pos="912"/>
              </w:tabs>
              <w:jc w:val="both"/>
              <w:rPr>
                <w:rFonts w:ascii="Calibri" w:eastAsia="Aptos" w:hAnsi="Calibri" w:cs="Calibri"/>
                <w:sz w:val="22"/>
                <w:szCs w:val="22"/>
                <w:lang w:val="en-US"/>
              </w:rPr>
            </w:pPr>
            <w:r w:rsidRPr="00D51EA4">
              <w:rPr>
                <w:rFonts w:ascii="Calibri" w:eastAsia="Aptos" w:hAnsi="Calibri" w:cs="Calibri"/>
                <w:sz w:val="22"/>
                <w:szCs w:val="22"/>
                <w:lang w:val="en-US"/>
              </w:rPr>
              <w:t>2.</w:t>
            </w:r>
          </w:p>
        </w:tc>
        <w:tc>
          <w:tcPr>
            <w:tcW w:w="4865" w:type="dxa"/>
          </w:tcPr>
          <w:p w14:paraId="0D164F96" w14:textId="41289231" w:rsidR="004B4244" w:rsidRPr="00D51EA4" w:rsidRDefault="004B4244" w:rsidP="004B4244">
            <w:pPr>
              <w:tabs>
                <w:tab w:val="left" w:pos="912"/>
              </w:tabs>
              <w:jc w:val="both"/>
              <w:rPr>
                <w:rFonts w:ascii="Calibri" w:eastAsia="Aptos" w:hAnsi="Calibri" w:cs="Calibri"/>
                <w:sz w:val="22"/>
                <w:szCs w:val="22"/>
                <w:lang w:val="en-US"/>
              </w:rPr>
            </w:pPr>
            <w:r w:rsidRPr="00641B82">
              <w:rPr>
                <w:rFonts w:ascii="Calibri" w:hAnsi="Calibri" w:cs="Calibri"/>
                <w:sz w:val="22"/>
                <w:szCs w:val="22"/>
                <w:lang w:val="en-US"/>
              </w:rPr>
              <w:t xml:space="preserve">Describe the product roadmap for the next 36 months, including major planned releases. </w:t>
            </w:r>
          </w:p>
        </w:tc>
        <w:tc>
          <w:tcPr>
            <w:tcW w:w="4515" w:type="dxa"/>
          </w:tcPr>
          <w:p w14:paraId="2BF7D44E" w14:textId="77777777" w:rsidR="004B4244" w:rsidRPr="00D51EA4" w:rsidRDefault="004B4244" w:rsidP="004B4244">
            <w:pPr>
              <w:tabs>
                <w:tab w:val="left" w:pos="912"/>
              </w:tabs>
              <w:rPr>
                <w:rFonts w:ascii="Calibri" w:eastAsia="Aptos" w:hAnsi="Calibri" w:cs="Calibri"/>
                <w:sz w:val="22"/>
                <w:szCs w:val="22"/>
                <w:lang w:val="en-US"/>
              </w:rPr>
            </w:pPr>
          </w:p>
        </w:tc>
      </w:tr>
      <w:tr w:rsidR="004B4244" w:rsidRPr="00D51EA4" w14:paraId="301B2F69" w14:textId="77777777" w:rsidTr="00090BFC">
        <w:trPr>
          <w:trHeight w:val="589"/>
        </w:trPr>
        <w:tc>
          <w:tcPr>
            <w:tcW w:w="538" w:type="dxa"/>
          </w:tcPr>
          <w:p w14:paraId="41176012" w14:textId="77777777" w:rsidR="004B4244" w:rsidRPr="00D51EA4" w:rsidRDefault="004B4244" w:rsidP="004B4244">
            <w:pPr>
              <w:tabs>
                <w:tab w:val="left" w:pos="912"/>
              </w:tabs>
              <w:jc w:val="both"/>
              <w:rPr>
                <w:rFonts w:ascii="Calibri" w:eastAsia="Aptos" w:hAnsi="Calibri" w:cs="Calibri"/>
                <w:sz w:val="22"/>
                <w:szCs w:val="22"/>
                <w:lang w:val="en-US"/>
              </w:rPr>
            </w:pPr>
            <w:r w:rsidRPr="00D51EA4">
              <w:rPr>
                <w:rFonts w:ascii="Calibri" w:eastAsia="Aptos" w:hAnsi="Calibri" w:cs="Calibri"/>
                <w:sz w:val="22"/>
                <w:szCs w:val="22"/>
                <w:lang w:val="en-US"/>
              </w:rPr>
              <w:t>3.</w:t>
            </w:r>
          </w:p>
        </w:tc>
        <w:tc>
          <w:tcPr>
            <w:tcW w:w="4865" w:type="dxa"/>
          </w:tcPr>
          <w:p w14:paraId="38CD6E2D" w14:textId="66E67DB5" w:rsidR="004B4244" w:rsidRPr="00D51EA4" w:rsidRDefault="004B4244" w:rsidP="004B4244">
            <w:pPr>
              <w:tabs>
                <w:tab w:val="left" w:pos="912"/>
              </w:tabs>
              <w:jc w:val="both"/>
              <w:rPr>
                <w:rFonts w:ascii="Calibri" w:eastAsia="Aptos" w:hAnsi="Calibri" w:cs="Calibri"/>
                <w:sz w:val="22"/>
                <w:szCs w:val="22"/>
                <w:lang w:val="en-US"/>
              </w:rPr>
            </w:pPr>
            <w:r w:rsidRPr="00641B82">
              <w:rPr>
                <w:rFonts w:ascii="Calibri" w:hAnsi="Calibri" w:cs="Calibri"/>
                <w:sz w:val="22"/>
                <w:szCs w:val="22"/>
                <w:lang w:val="en-US"/>
              </w:rPr>
              <w:t>List up to three reference projects similar in scope (ASMGCS, ATM, RDT, U</w:t>
            </w:r>
            <w:r w:rsidR="005823A0">
              <w:rPr>
                <w:rFonts w:ascii="Calibri" w:hAnsi="Calibri" w:cs="Calibri"/>
                <w:sz w:val="22"/>
                <w:szCs w:val="22"/>
                <w:lang w:val="en-US"/>
              </w:rPr>
              <w:t>-</w:t>
            </w:r>
            <w:r w:rsidRPr="00641B82">
              <w:rPr>
                <w:rFonts w:ascii="Calibri" w:hAnsi="Calibri" w:cs="Calibri"/>
                <w:sz w:val="22"/>
                <w:szCs w:val="22"/>
                <w:lang w:val="en-US"/>
              </w:rPr>
              <w:t xml:space="preserve">space/UTM). </w:t>
            </w:r>
          </w:p>
        </w:tc>
        <w:tc>
          <w:tcPr>
            <w:tcW w:w="4515" w:type="dxa"/>
          </w:tcPr>
          <w:p w14:paraId="3C0893CF" w14:textId="77777777" w:rsidR="004B4244" w:rsidRPr="00D51EA4" w:rsidRDefault="004B4244" w:rsidP="004B4244">
            <w:pPr>
              <w:tabs>
                <w:tab w:val="left" w:pos="912"/>
              </w:tabs>
              <w:rPr>
                <w:rFonts w:ascii="Calibri" w:eastAsia="Aptos" w:hAnsi="Calibri" w:cs="Calibri"/>
                <w:sz w:val="22"/>
                <w:szCs w:val="22"/>
                <w:lang w:val="en-US"/>
              </w:rPr>
            </w:pPr>
          </w:p>
        </w:tc>
      </w:tr>
      <w:tr w:rsidR="004B4244" w:rsidRPr="00D51EA4" w14:paraId="4448716D" w14:textId="77777777" w:rsidTr="00257927">
        <w:trPr>
          <w:trHeight w:val="691"/>
        </w:trPr>
        <w:tc>
          <w:tcPr>
            <w:tcW w:w="538" w:type="dxa"/>
          </w:tcPr>
          <w:p w14:paraId="1DF6A65D" w14:textId="77777777" w:rsidR="004B4244" w:rsidRPr="00D51EA4" w:rsidRDefault="004B4244" w:rsidP="004B4244">
            <w:pPr>
              <w:tabs>
                <w:tab w:val="left" w:pos="912"/>
              </w:tabs>
              <w:jc w:val="both"/>
              <w:rPr>
                <w:rFonts w:ascii="Calibri" w:eastAsia="Aptos" w:hAnsi="Calibri" w:cs="Calibri"/>
                <w:sz w:val="22"/>
                <w:szCs w:val="22"/>
                <w:lang w:val="en-US"/>
              </w:rPr>
            </w:pPr>
            <w:r w:rsidRPr="00D51EA4">
              <w:rPr>
                <w:rFonts w:ascii="Calibri" w:eastAsia="Aptos" w:hAnsi="Calibri" w:cs="Calibri"/>
                <w:sz w:val="22"/>
                <w:szCs w:val="22"/>
                <w:lang w:val="en-US"/>
              </w:rPr>
              <w:t>4.</w:t>
            </w:r>
          </w:p>
        </w:tc>
        <w:tc>
          <w:tcPr>
            <w:tcW w:w="4865" w:type="dxa"/>
          </w:tcPr>
          <w:p w14:paraId="1A5901BF" w14:textId="79354D77" w:rsidR="004B4244" w:rsidRPr="00D51EA4" w:rsidRDefault="004B4244" w:rsidP="004B4244">
            <w:pPr>
              <w:tabs>
                <w:tab w:val="left" w:pos="912"/>
              </w:tabs>
              <w:jc w:val="both"/>
              <w:rPr>
                <w:rFonts w:ascii="Calibri" w:eastAsia="Aptos" w:hAnsi="Calibri" w:cs="Calibri"/>
                <w:sz w:val="22"/>
                <w:szCs w:val="22"/>
                <w:lang w:val="en-US"/>
              </w:rPr>
            </w:pPr>
            <w:r w:rsidRPr="00641B82">
              <w:rPr>
                <w:rFonts w:ascii="Calibri" w:hAnsi="Calibri" w:cs="Calibri"/>
                <w:sz w:val="22"/>
                <w:szCs w:val="22"/>
                <w:lang w:val="en-US"/>
              </w:rPr>
              <w:t xml:space="preserve">Detail all sensor technologies supported (PSR, SMR, SSR/Mode-S, ASR, CMB, ADSB G/S, MLAT, electrooptical, UAS, external trackers).  </w:t>
            </w:r>
          </w:p>
        </w:tc>
        <w:tc>
          <w:tcPr>
            <w:tcW w:w="4515" w:type="dxa"/>
          </w:tcPr>
          <w:p w14:paraId="63A4CC8F" w14:textId="77777777" w:rsidR="004B4244" w:rsidRPr="00D51EA4" w:rsidRDefault="004B4244" w:rsidP="004B4244">
            <w:pPr>
              <w:tabs>
                <w:tab w:val="left" w:pos="912"/>
              </w:tabs>
              <w:rPr>
                <w:rFonts w:ascii="Calibri" w:eastAsia="Aptos" w:hAnsi="Calibri" w:cs="Calibri"/>
                <w:sz w:val="22"/>
                <w:szCs w:val="22"/>
                <w:lang w:val="en-US"/>
              </w:rPr>
            </w:pPr>
          </w:p>
        </w:tc>
      </w:tr>
      <w:tr w:rsidR="004B4244" w:rsidRPr="00D51EA4" w14:paraId="042D29C6" w14:textId="77777777" w:rsidTr="00090BFC">
        <w:trPr>
          <w:trHeight w:val="610"/>
        </w:trPr>
        <w:tc>
          <w:tcPr>
            <w:tcW w:w="538" w:type="dxa"/>
          </w:tcPr>
          <w:p w14:paraId="2A343685" w14:textId="77777777" w:rsidR="004B4244" w:rsidRPr="00D51EA4" w:rsidRDefault="004B4244" w:rsidP="004B4244">
            <w:pPr>
              <w:tabs>
                <w:tab w:val="left" w:pos="912"/>
              </w:tabs>
              <w:jc w:val="both"/>
              <w:rPr>
                <w:rFonts w:ascii="Calibri" w:eastAsia="Aptos" w:hAnsi="Calibri" w:cs="Calibri"/>
                <w:sz w:val="22"/>
                <w:szCs w:val="22"/>
                <w:lang w:val="en-US"/>
              </w:rPr>
            </w:pPr>
            <w:r w:rsidRPr="00D51EA4">
              <w:rPr>
                <w:rFonts w:ascii="Calibri" w:eastAsia="Aptos" w:hAnsi="Calibri" w:cs="Calibri"/>
                <w:sz w:val="22"/>
                <w:szCs w:val="22"/>
                <w:lang w:val="en-US"/>
              </w:rPr>
              <w:t>5.</w:t>
            </w:r>
          </w:p>
        </w:tc>
        <w:tc>
          <w:tcPr>
            <w:tcW w:w="4865" w:type="dxa"/>
          </w:tcPr>
          <w:p w14:paraId="301C5094" w14:textId="0CE9CBF7" w:rsidR="004B4244" w:rsidRPr="00D51EA4" w:rsidRDefault="004B4244" w:rsidP="004B4244">
            <w:pPr>
              <w:tabs>
                <w:tab w:val="left" w:pos="912"/>
              </w:tabs>
              <w:jc w:val="both"/>
              <w:rPr>
                <w:rFonts w:ascii="Calibri" w:eastAsia="Aptos" w:hAnsi="Calibri" w:cs="Calibri"/>
                <w:sz w:val="22"/>
                <w:szCs w:val="22"/>
                <w:lang w:val="en-US"/>
              </w:rPr>
            </w:pPr>
            <w:r w:rsidRPr="00641B82">
              <w:rPr>
                <w:rFonts w:ascii="Calibri" w:hAnsi="Calibri" w:cs="Calibri"/>
                <w:sz w:val="22"/>
                <w:szCs w:val="22"/>
                <w:lang w:val="en-US"/>
              </w:rPr>
              <w:t xml:space="preserve">Describe native interfaces and any additional integration effort needed for each sensor type. </w:t>
            </w:r>
          </w:p>
        </w:tc>
        <w:tc>
          <w:tcPr>
            <w:tcW w:w="4515" w:type="dxa"/>
          </w:tcPr>
          <w:p w14:paraId="494C0373" w14:textId="77777777" w:rsidR="004B4244" w:rsidRPr="00D51EA4" w:rsidRDefault="004B4244" w:rsidP="004B4244">
            <w:pPr>
              <w:tabs>
                <w:tab w:val="left" w:pos="912"/>
              </w:tabs>
              <w:rPr>
                <w:rFonts w:ascii="Calibri" w:eastAsia="Aptos" w:hAnsi="Calibri" w:cs="Calibri"/>
                <w:sz w:val="22"/>
                <w:szCs w:val="22"/>
                <w:lang w:val="en-US"/>
              </w:rPr>
            </w:pPr>
          </w:p>
        </w:tc>
      </w:tr>
      <w:tr w:rsidR="004B4244" w:rsidRPr="00D51EA4" w14:paraId="6D0955D1" w14:textId="77777777" w:rsidTr="00090BFC">
        <w:trPr>
          <w:trHeight w:val="548"/>
        </w:trPr>
        <w:tc>
          <w:tcPr>
            <w:tcW w:w="538" w:type="dxa"/>
          </w:tcPr>
          <w:p w14:paraId="53A83FFC" w14:textId="77777777" w:rsidR="004B4244" w:rsidRPr="00D51EA4" w:rsidRDefault="004B4244" w:rsidP="004B4244">
            <w:pPr>
              <w:tabs>
                <w:tab w:val="left" w:pos="912"/>
              </w:tabs>
              <w:jc w:val="both"/>
              <w:rPr>
                <w:rFonts w:ascii="Calibri" w:eastAsia="Aptos" w:hAnsi="Calibri" w:cs="Calibri"/>
                <w:sz w:val="22"/>
                <w:szCs w:val="22"/>
                <w:lang w:val="en-US"/>
              </w:rPr>
            </w:pPr>
            <w:r w:rsidRPr="00D51EA4">
              <w:rPr>
                <w:rFonts w:ascii="Calibri" w:eastAsia="Aptos" w:hAnsi="Calibri" w:cs="Calibri"/>
                <w:sz w:val="22"/>
                <w:szCs w:val="22"/>
                <w:lang w:val="en-US"/>
              </w:rPr>
              <w:t>6.</w:t>
            </w:r>
          </w:p>
        </w:tc>
        <w:tc>
          <w:tcPr>
            <w:tcW w:w="4865" w:type="dxa"/>
          </w:tcPr>
          <w:p w14:paraId="78AB8315" w14:textId="00426E6B" w:rsidR="004B4244" w:rsidRPr="00D51EA4" w:rsidRDefault="004B4244" w:rsidP="004B4244">
            <w:pPr>
              <w:tabs>
                <w:tab w:val="left" w:pos="912"/>
              </w:tabs>
              <w:jc w:val="both"/>
              <w:rPr>
                <w:rFonts w:ascii="Calibri" w:eastAsia="Aptos" w:hAnsi="Calibri" w:cs="Calibri"/>
                <w:sz w:val="22"/>
                <w:szCs w:val="22"/>
                <w:lang w:val="en-US"/>
              </w:rPr>
            </w:pPr>
            <w:r w:rsidRPr="00641B82">
              <w:rPr>
                <w:rFonts w:ascii="Calibri" w:hAnsi="Calibri" w:cs="Calibri"/>
                <w:sz w:val="22"/>
                <w:szCs w:val="22"/>
                <w:lang w:val="en-US"/>
              </w:rPr>
              <w:t xml:space="preserve">Provide validated KPIs for track accuracy, latency, stability, and target/sensor capacity. </w:t>
            </w:r>
          </w:p>
        </w:tc>
        <w:tc>
          <w:tcPr>
            <w:tcW w:w="4515" w:type="dxa"/>
          </w:tcPr>
          <w:p w14:paraId="66D0A2FB" w14:textId="77777777" w:rsidR="004B4244" w:rsidRPr="00D51EA4" w:rsidRDefault="004B4244" w:rsidP="004B4244">
            <w:pPr>
              <w:tabs>
                <w:tab w:val="left" w:pos="912"/>
              </w:tabs>
              <w:rPr>
                <w:rFonts w:ascii="Calibri" w:eastAsia="Aptos" w:hAnsi="Calibri" w:cs="Calibri"/>
                <w:sz w:val="22"/>
                <w:szCs w:val="22"/>
                <w:lang w:val="en-US"/>
              </w:rPr>
            </w:pPr>
          </w:p>
        </w:tc>
      </w:tr>
      <w:tr w:rsidR="004B4244" w:rsidRPr="00D51EA4" w14:paraId="1D0B8A25" w14:textId="77777777" w:rsidTr="00090BFC">
        <w:trPr>
          <w:trHeight w:val="690"/>
        </w:trPr>
        <w:tc>
          <w:tcPr>
            <w:tcW w:w="538" w:type="dxa"/>
          </w:tcPr>
          <w:p w14:paraId="1A2E1C94" w14:textId="77777777" w:rsidR="004B4244" w:rsidRPr="00D51EA4" w:rsidRDefault="004B4244" w:rsidP="004B4244">
            <w:pPr>
              <w:tabs>
                <w:tab w:val="left" w:pos="912"/>
              </w:tabs>
              <w:jc w:val="both"/>
              <w:rPr>
                <w:rFonts w:ascii="Calibri" w:eastAsia="Aptos" w:hAnsi="Calibri" w:cs="Calibri"/>
                <w:sz w:val="22"/>
                <w:szCs w:val="22"/>
                <w:lang w:val="en-US"/>
              </w:rPr>
            </w:pPr>
            <w:r w:rsidRPr="00D51EA4">
              <w:rPr>
                <w:rFonts w:ascii="Calibri" w:eastAsia="Aptos" w:hAnsi="Calibri" w:cs="Calibri"/>
                <w:sz w:val="22"/>
                <w:szCs w:val="22"/>
                <w:lang w:val="en-US"/>
              </w:rPr>
              <w:lastRenderedPageBreak/>
              <w:t>7.</w:t>
            </w:r>
          </w:p>
        </w:tc>
        <w:tc>
          <w:tcPr>
            <w:tcW w:w="4865" w:type="dxa"/>
          </w:tcPr>
          <w:p w14:paraId="760B11BC" w14:textId="0F92AE61" w:rsidR="004B4244" w:rsidRPr="00D51EA4" w:rsidRDefault="004B4244" w:rsidP="004B4244">
            <w:pPr>
              <w:tabs>
                <w:tab w:val="left" w:pos="912"/>
              </w:tabs>
              <w:jc w:val="both"/>
              <w:rPr>
                <w:rFonts w:ascii="Calibri" w:eastAsia="Aptos" w:hAnsi="Calibri" w:cs="Calibri"/>
                <w:sz w:val="22"/>
                <w:szCs w:val="22"/>
                <w:lang w:val="en-US"/>
              </w:rPr>
            </w:pPr>
            <w:r w:rsidRPr="00641B82">
              <w:rPr>
                <w:rFonts w:ascii="Calibri" w:hAnsi="Calibri" w:cs="Calibri"/>
                <w:sz w:val="22"/>
                <w:szCs w:val="22"/>
                <w:lang w:val="en-US"/>
              </w:rPr>
              <w:t xml:space="preserve">Explain track initiation, maintenance, fusion logic, and </w:t>
            </w:r>
            <w:proofErr w:type="gramStart"/>
            <w:r w:rsidRPr="00641B82">
              <w:rPr>
                <w:rFonts w:ascii="Calibri" w:hAnsi="Calibri" w:cs="Calibri"/>
                <w:sz w:val="22"/>
                <w:szCs w:val="22"/>
                <w:lang w:val="en-US"/>
              </w:rPr>
              <w:t>handling of</w:t>
            </w:r>
            <w:proofErr w:type="gramEnd"/>
            <w:r w:rsidRPr="00641B82">
              <w:rPr>
                <w:rFonts w:ascii="Calibri" w:hAnsi="Calibri" w:cs="Calibri"/>
                <w:sz w:val="22"/>
                <w:szCs w:val="22"/>
                <w:lang w:val="en-US"/>
              </w:rPr>
              <w:t xml:space="preserve"> conflicting sensor data.</w:t>
            </w:r>
          </w:p>
        </w:tc>
        <w:tc>
          <w:tcPr>
            <w:tcW w:w="4515" w:type="dxa"/>
          </w:tcPr>
          <w:p w14:paraId="21B44D70" w14:textId="77777777" w:rsidR="004B4244" w:rsidRPr="00D51EA4" w:rsidRDefault="004B4244" w:rsidP="004B4244">
            <w:pPr>
              <w:tabs>
                <w:tab w:val="left" w:pos="912"/>
              </w:tabs>
              <w:rPr>
                <w:rFonts w:ascii="Calibri" w:eastAsia="Aptos" w:hAnsi="Calibri" w:cs="Calibri"/>
                <w:sz w:val="22"/>
                <w:szCs w:val="22"/>
                <w:lang w:val="en-US"/>
              </w:rPr>
            </w:pPr>
          </w:p>
        </w:tc>
      </w:tr>
      <w:tr w:rsidR="004B4244" w:rsidRPr="00D51EA4" w14:paraId="5CFE6B4E" w14:textId="77777777" w:rsidTr="00090BFC">
        <w:trPr>
          <w:trHeight w:val="446"/>
        </w:trPr>
        <w:tc>
          <w:tcPr>
            <w:tcW w:w="538" w:type="dxa"/>
          </w:tcPr>
          <w:p w14:paraId="5EBF79B8" w14:textId="77777777" w:rsidR="004B4244" w:rsidRPr="00D51EA4" w:rsidRDefault="004B4244" w:rsidP="004B4244">
            <w:pPr>
              <w:tabs>
                <w:tab w:val="left" w:pos="912"/>
              </w:tabs>
              <w:jc w:val="both"/>
              <w:rPr>
                <w:rFonts w:ascii="Calibri" w:eastAsia="Aptos" w:hAnsi="Calibri" w:cs="Calibri"/>
                <w:sz w:val="22"/>
                <w:szCs w:val="22"/>
                <w:lang w:val="en-US"/>
              </w:rPr>
            </w:pPr>
            <w:r w:rsidRPr="00D51EA4">
              <w:rPr>
                <w:rFonts w:ascii="Calibri" w:eastAsia="Aptos" w:hAnsi="Calibri" w:cs="Calibri"/>
                <w:sz w:val="22"/>
                <w:szCs w:val="22"/>
                <w:lang w:val="en-US"/>
              </w:rPr>
              <w:t>8.</w:t>
            </w:r>
          </w:p>
        </w:tc>
        <w:tc>
          <w:tcPr>
            <w:tcW w:w="4865" w:type="dxa"/>
          </w:tcPr>
          <w:p w14:paraId="72AD5E3C" w14:textId="093878DD" w:rsidR="004B4244" w:rsidRPr="00D51EA4" w:rsidRDefault="004B4244" w:rsidP="004B4244">
            <w:pPr>
              <w:tabs>
                <w:tab w:val="left" w:pos="912"/>
              </w:tabs>
              <w:jc w:val="both"/>
              <w:rPr>
                <w:rFonts w:ascii="Calibri" w:eastAsia="Aptos" w:hAnsi="Calibri" w:cs="Calibri"/>
                <w:sz w:val="22"/>
                <w:szCs w:val="22"/>
                <w:lang w:val="en-US"/>
              </w:rPr>
            </w:pPr>
            <w:r w:rsidRPr="00641B82">
              <w:rPr>
                <w:rFonts w:ascii="Calibri" w:hAnsi="Calibri" w:cs="Calibri"/>
                <w:sz w:val="22"/>
                <w:szCs w:val="22"/>
                <w:lang w:val="en-US"/>
              </w:rPr>
              <w:t xml:space="preserve">Describe degradation and failover </w:t>
            </w:r>
            <w:proofErr w:type="spellStart"/>
            <w:r w:rsidRPr="00641B82">
              <w:rPr>
                <w:rFonts w:ascii="Calibri" w:hAnsi="Calibri" w:cs="Calibri"/>
                <w:sz w:val="22"/>
                <w:szCs w:val="22"/>
                <w:lang w:val="en-US"/>
              </w:rPr>
              <w:t>behaviour</w:t>
            </w:r>
            <w:proofErr w:type="spellEnd"/>
            <w:r w:rsidRPr="00641B82">
              <w:rPr>
                <w:rFonts w:ascii="Calibri" w:hAnsi="Calibri" w:cs="Calibri"/>
                <w:sz w:val="22"/>
                <w:szCs w:val="22"/>
                <w:lang w:val="en-US"/>
              </w:rPr>
              <w:t xml:space="preserve"> (hot-standby, switchover times).  </w:t>
            </w:r>
          </w:p>
        </w:tc>
        <w:tc>
          <w:tcPr>
            <w:tcW w:w="4515" w:type="dxa"/>
          </w:tcPr>
          <w:p w14:paraId="00050E33" w14:textId="77777777" w:rsidR="004B4244" w:rsidRPr="00D51EA4" w:rsidRDefault="004B4244" w:rsidP="004B4244">
            <w:pPr>
              <w:tabs>
                <w:tab w:val="left" w:pos="912"/>
              </w:tabs>
              <w:rPr>
                <w:rFonts w:ascii="Calibri" w:eastAsia="Aptos" w:hAnsi="Calibri" w:cs="Calibri"/>
                <w:sz w:val="22"/>
                <w:szCs w:val="22"/>
                <w:lang w:val="en-US"/>
              </w:rPr>
            </w:pPr>
          </w:p>
        </w:tc>
      </w:tr>
      <w:tr w:rsidR="004B4244" w:rsidRPr="00D51EA4" w14:paraId="0532C102" w14:textId="77777777" w:rsidTr="00090BFC">
        <w:trPr>
          <w:trHeight w:val="610"/>
        </w:trPr>
        <w:tc>
          <w:tcPr>
            <w:tcW w:w="538" w:type="dxa"/>
          </w:tcPr>
          <w:p w14:paraId="276772B2" w14:textId="77777777" w:rsidR="004B4244" w:rsidRPr="00D51EA4" w:rsidRDefault="004B4244" w:rsidP="004B4244">
            <w:pPr>
              <w:tabs>
                <w:tab w:val="left" w:pos="912"/>
              </w:tabs>
              <w:jc w:val="both"/>
              <w:rPr>
                <w:rFonts w:ascii="Calibri" w:eastAsia="Aptos" w:hAnsi="Calibri" w:cs="Calibri"/>
                <w:sz w:val="22"/>
                <w:szCs w:val="22"/>
                <w:lang w:val="en-US"/>
              </w:rPr>
            </w:pPr>
            <w:r w:rsidRPr="00D51EA4">
              <w:rPr>
                <w:rFonts w:ascii="Calibri" w:eastAsia="Aptos" w:hAnsi="Calibri" w:cs="Calibri"/>
                <w:sz w:val="22"/>
                <w:szCs w:val="22"/>
                <w:lang w:val="en-US"/>
              </w:rPr>
              <w:t>9.</w:t>
            </w:r>
          </w:p>
        </w:tc>
        <w:tc>
          <w:tcPr>
            <w:tcW w:w="4865" w:type="dxa"/>
          </w:tcPr>
          <w:p w14:paraId="46A7D275" w14:textId="56816BEA" w:rsidR="004B4244" w:rsidRPr="00D51EA4" w:rsidRDefault="004B4244" w:rsidP="004B4244">
            <w:pPr>
              <w:tabs>
                <w:tab w:val="left" w:pos="393"/>
              </w:tabs>
              <w:jc w:val="both"/>
              <w:rPr>
                <w:rFonts w:ascii="Calibri" w:eastAsia="Aptos" w:hAnsi="Calibri" w:cs="Calibri"/>
                <w:sz w:val="22"/>
                <w:szCs w:val="22"/>
                <w:lang w:val="en-US"/>
              </w:rPr>
            </w:pPr>
            <w:r w:rsidRPr="00641B82">
              <w:rPr>
                <w:rFonts w:ascii="Calibri" w:hAnsi="Calibri" w:cs="Calibri"/>
                <w:sz w:val="22"/>
                <w:szCs w:val="22"/>
                <w:lang w:val="en-US"/>
              </w:rPr>
              <w:t xml:space="preserve">List all output formats supported (e.g. ASTERIX categories, </w:t>
            </w:r>
            <w:proofErr w:type="spellStart"/>
            <w:r w:rsidRPr="00641B82">
              <w:rPr>
                <w:rFonts w:ascii="Calibri" w:hAnsi="Calibri" w:cs="Calibri"/>
                <w:sz w:val="22"/>
                <w:szCs w:val="22"/>
                <w:lang w:val="en-US"/>
              </w:rPr>
              <w:t>GeoJSON</w:t>
            </w:r>
            <w:proofErr w:type="spellEnd"/>
            <w:r w:rsidRPr="00641B82">
              <w:rPr>
                <w:rFonts w:ascii="Calibri" w:hAnsi="Calibri" w:cs="Calibri"/>
                <w:sz w:val="22"/>
                <w:szCs w:val="22"/>
                <w:lang w:val="en-US"/>
              </w:rPr>
              <w:t>, UDP/IP, SNMP).</w:t>
            </w:r>
          </w:p>
        </w:tc>
        <w:tc>
          <w:tcPr>
            <w:tcW w:w="4515" w:type="dxa"/>
          </w:tcPr>
          <w:p w14:paraId="2F41AA65" w14:textId="77777777" w:rsidR="004B4244" w:rsidRPr="00D51EA4" w:rsidRDefault="004B4244" w:rsidP="004B4244">
            <w:pPr>
              <w:tabs>
                <w:tab w:val="left" w:pos="912"/>
              </w:tabs>
              <w:rPr>
                <w:rFonts w:ascii="Calibri" w:eastAsia="Aptos" w:hAnsi="Calibri" w:cs="Calibri"/>
                <w:sz w:val="22"/>
                <w:szCs w:val="22"/>
                <w:lang w:val="en-US"/>
              </w:rPr>
            </w:pPr>
          </w:p>
        </w:tc>
      </w:tr>
      <w:tr w:rsidR="004B4244" w:rsidRPr="00D51EA4" w14:paraId="792656E7" w14:textId="77777777" w:rsidTr="00090BFC">
        <w:trPr>
          <w:trHeight w:val="419"/>
        </w:trPr>
        <w:tc>
          <w:tcPr>
            <w:tcW w:w="538" w:type="dxa"/>
          </w:tcPr>
          <w:p w14:paraId="072314D0" w14:textId="77777777" w:rsidR="004B4244" w:rsidRPr="00D51EA4" w:rsidRDefault="004B4244" w:rsidP="004B4244">
            <w:pPr>
              <w:tabs>
                <w:tab w:val="left" w:pos="912"/>
              </w:tabs>
              <w:jc w:val="both"/>
              <w:rPr>
                <w:rFonts w:ascii="Calibri" w:eastAsia="Aptos" w:hAnsi="Calibri" w:cs="Calibri"/>
                <w:sz w:val="22"/>
                <w:szCs w:val="22"/>
                <w:lang w:val="en-US"/>
              </w:rPr>
            </w:pPr>
            <w:r w:rsidRPr="00D51EA4">
              <w:rPr>
                <w:rFonts w:ascii="Calibri" w:eastAsia="Aptos" w:hAnsi="Calibri" w:cs="Calibri"/>
                <w:sz w:val="22"/>
                <w:szCs w:val="22"/>
                <w:lang w:val="en-US"/>
              </w:rPr>
              <w:t>10.</w:t>
            </w:r>
          </w:p>
        </w:tc>
        <w:tc>
          <w:tcPr>
            <w:tcW w:w="4865" w:type="dxa"/>
          </w:tcPr>
          <w:p w14:paraId="67E2340B" w14:textId="3E15D3CB" w:rsidR="004B4244" w:rsidRPr="00D51EA4" w:rsidRDefault="004B4244" w:rsidP="004B4244">
            <w:pPr>
              <w:tabs>
                <w:tab w:val="left" w:pos="912"/>
              </w:tabs>
              <w:jc w:val="both"/>
              <w:rPr>
                <w:rFonts w:ascii="Calibri" w:eastAsia="Aptos" w:hAnsi="Calibri" w:cs="Calibri"/>
                <w:sz w:val="22"/>
                <w:szCs w:val="22"/>
                <w:lang w:val="en-US"/>
              </w:rPr>
            </w:pPr>
            <w:r w:rsidRPr="00641B82">
              <w:rPr>
                <w:rFonts w:ascii="Calibri" w:hAnsi="Calibri" w:cs="Calibri"/>
                <w:sz w:val="22"/>
                <w:szCs w:val="22"/>
                <w:lang w:val="en-US"/>
              </w:rPr>
              <w:t xml:space="preserve">Provide information about system scalability (number of sensors, targets, service instances). </w:t>
            </w:r>
          </w:p>
        </w:tc>
        <w:tc>
          <w:tcPr>
            <w:tcW w:w="4515" w:type="dxa"/>
          </w:tcPr>
          <w:p w14:paraId="6BF38AF2" w14:textId="77777777" w:rsidR="004B4244" w:rsidRPr="00D51EA4" w:rsidRDefault="004B4244" w:rsidP="004B4244">
            <w:pPr>
              <w:tabs>
                <w:tab w:val="left" w:pos="912"/>
              </w:tabs>
              <w:rPr>
                <w:rFonts w:ascii="Calibri" w:eastAsia="Aptos" w:hAnsi="Calibri" w:cs="Calibri"/>
                <w:sz w:val="22"/>
                <w:szCs w:val="22"/>
                <w:lang w:val="en-US"/>
              </w:rPr>
            </w:pPr>
          </w:p>
        </w:tc>
      </w:tr>
      <w:tr w:rsidR="004B4244" w:rsidRPr="00D51EA4" w14:paraId="4B3F612D" w14:textId="77777777" w:rsidTr="00090BFC">
        <w:trPr>
          <w:trHeight w:val="569"/>
        </w:trPr>
        <w:tc>
          <w:tcPr>
            <w:tcW w:w="538" w:type="dxa"/>
          </w:tcPr>
          <w:p w14:paraId="4EE0D8D3" w14:textId="77777777" w:rsidR="004B4244" w:rsidRPr="00D51EA4" w:rsidRDefault="004B4244" w:rsidP="004B4244">
            <w:pPr>
              <w:tabs>
                <w:tab w:val="left" w:pos="912"/>
              </w:tabs>
              <w:jc w:val="both"/>
              <w:rPr>
                <w:rFonts w:ascii="Calibri" w:eastAsia="Aptos" w:hAnsi="Calibri" w:cs="Calibri"/>
                <w:sz w:val="22"/>
                <w:szCs w:val="22"/>
                <w:lang w:val="en-US"/>
              </w:rPr>
            </w:pPr>
            <w:r w:rsidRPr="00D51EA4">
              <w:rPr>
                <w:rFonts w:ascii="Calibri" w:eastAsia="Aptos" w:hAnsi="Calibri" w:cs="Calibri"/>
                <w:sz w:val="22"/>
                <w:szCs w:val="22"/>
                <w:lang w:val="en-US"/>
              </w:rPr>
              <w:t>11.</w:t>
            </w:r>
          </w:p>
        </w:tc>
        <w:tc>
          <w:tcPr>
            <w:tcW w:w="4865" w:type="dxa"/>
          </w:tcPr>
          <w:p w14:paraId="22EAE8B3" w14:textId="666AF25A" w:rsidR="004B4244" w:rsidRPr="00D51EA4" w:rsidRDefault="004B4244" w:rsidP="004B4244">
            <w:pPr>
              <w:tabs>
                <w:tab w:val="left" w:pos="912"/>
              </w:tabs>
              <w:jc w:val="both"/>
              <w:rPr>
                <w:rFonts w:ascii="Calibri" w:eastAsia="Aptos" w:hAnsi="Calibri" w:cs="Calibri"/>
                <w:sz w:val="22"/>
                <w:szCs w:val="22"/>
                <w:lang w:val="en-US"/>
              </w:rPr>
            </w:pPr>
            <w:r w:rsidRPr="00641B82">
              <w:rPr>
                <w:rFonts w:ascii="Calibri" w:hAnsi="Calibri" w:cs="Calibri"/>
                <w:sz w:val="22"/>
                <w:szCs w:val="22"/>
                <w:lang w:val="en-US"/>
              </w:rPr>
              <w:t>Describe monitoring, diagnostics, statistics, operations and maintenance tools, and SNMP capabilities.</w:t>
            </w:r>
          </w:p>
        </w:tc>
        <w:tc>
          <w:tcPr>
            <w:tcW w:w="4515" w:type="dxa"/>
          </w:tcPr>
          <w:p w14:paraId="28EDF0E6" w14:textId="77777777" w:rsidR="004B4244" w:rsidRPr="00D51EA4" w:rsidRDefault="004B4244" w:rsidP="004B4244">
            <w:pPr>
              <w:tabs>
                <w:tab w:val="left" w:pos="912"/>
              </w:tabs>
              <w:rPr>
                <w:rFonts w:ascii="Calibri" w:eastAsia="Aptos" w:hAnsi="Calibri" w:cs="Calibri"/>
                <w:sz w:val="22"/>
                <w:szCs w:val="22"/>
                <w:lang w:val="en-US"/>
              </w:rPr>
            </w:pPr>
          </w:p>
        </w:tc>
      </w:tr>
      <w:tr w:rsidR="004B4244" w:rsidRPr="00D51EA4" w14:paraId="5132D47C" w14:textId="77777777" w:rsidTr="00257927">
        <w:trPr>
          <w:trHeight w:val="717"/>
        </w:trPr>
        <w:tc>
          <w:tcPr>
            <w:tcW w:w="538" w:type="dxa"/>
          </w:tcPr>
          <w:p w14:paraId="597FC8F9" w14:textId="77777777" w:rsidR="004B4244" w:rsidRPr="00D51EA4" w:rsidRDefault="004B4244" w:rsidP="004B4244">
            <w:pPr>
              <w:tabs>
                <w:tab w:val="left" w:pos="912"/>
              </w:tabs>
              <w:jc w:val="both"/>
              <w:rPr>
                <w:rFonts w:ascii="Calibri" w:eastAsia="Aptos" w:hAnsi="Calibri" w:cs="Calibri"/>
                <w:sz w:val="22"/>
                <w:szCs w:val="22"/>
                <w:lang w:val="en-US"/>
              </w:rPr>
            </w:pPr>
            <w:r w:rsidRPr="00D51EA4">
              <w:rPr>
                <w:rFonts w:ascii="Calibri" w:eastAsia="Aptos" w:hAnsi="Calibri" w:cs="Calibri"/>
                <w:sz w:val="22"/>
                <w:szCs w:val="22"/>
                <w:lang w:val="en-US"/>
              </w:rPr>
              <w:t>12.</w:t>
            </w:r>
          </w:p>
        </w:tc>
        <w:tc>
          <w:tcPr>
            <w:tcW w:w="4865" w:type="dxa"/>
          </w:tcPr>
          <w:p w14:paraId="164DD931" w14:textId="2FE05E35" w:rsidR="004B4244" w:rsidRPr="00D51EA4" w:rsidRDefault="004B4244" w:rsidP="004B4244">
            <w:pPr>
              <w:tabs>
                <w:tab w:val="left" w:pos="912"/>
              </w:tabs>
              <w:jc w:val="both"/>
              <w:rPr>
                <w:rFonts w:ascii="Calibri" w:eastAsia="Aptos" w:hAnsi="Calibri" w:cs="Calibri"/>
                <w:bCs/>
                <w:sz w:val="22"/>
                <w:szCs w:val="22"/>
                <w:lang w:val="en-US"/>
              </w:rPr>
            </w:pPr>
            <w:r w:rsidRPr="00641B82">
              <w:rPr>
                <w:rFonts w:ascii="Calibri" w:hAnsi="Calibri" w:cs="Calibri"/>
                <w:sz w:val="22"/>
                <w:szCs w:val="22"/>
                <w:lang w:val="en-US"/>
              </w:rPr>
              <w:t xml:space="preserve">Describe deployment models (on premises, private cloud, cloud). Provide hardware/software requirements for each deployment option. </w:t>
            </w:r>
          </w:p>
        </w:tc>
        <w:tc>
          <w:tcPr>
            <w:tcW w:w="4515" w:type="dxa"/>
          </w:tcPr>
          <w:p w14:paraId="4391F362" w14:textId="77777777" w:rsidR="004B4244" w:rsidRPr="00D51EA4" w:rsidRDefault="004B4244" w:rsidP="004B4244">
            <w:pPr>
              <w:tabs>
                <w:tab w:val="left" w:pos="912"/>
              </w:tabs>
              <w:rPr>
                <w:rFonts w:ascii="Calibri" w:eastAsia="Aptos" w:hAnsi="Calibri" w:cs="Calibri"/>
                <w:sz w:val="22"/>
                <w:szCs w:val="22"/>
                <w:lang w:val="en-US"/>
              </w:rPr>
            </w:pPr>
          </w:p>
        </w:tc>
      </w:tr>
      <w:tr w:rsidR="004B4244" w:rsidRPr="00D51EA4" w14:paraId="213B5FE1" w14:textId="77777777" w:rsidTr="00090BFC">
        <w:trPr>
          <w:trHeight w:val="479"/>
        </w:trPr>
        <w:tc>
          <w:tcPr>
            <w:tcW w:w="538" w:type="dxa"/>
          </w:tcPr>
          <w:p w14:paraId="260E89BE" w14:textId="77777777" w:rsidR="004B4244" w:rsidRPr="00D51EA4" w:rsidRDefault="004B4244" w:rsidP="004B4244">
            <w:pPr>
              <w:tabs>
                <w:tab w:val="left" w:pos="912"/>
              </w:tabs>
              <w:jc w:val="both"/>
              <w:rPr>
                <w:rFonts w:ascii="Calibri" w:eastAsia="Aptos" w:hAnsi="Calibri" w:cs="Calibri"/>
                <w:sz w:val="22"/>
                <w:szCs w:val="22"/>
                <w:lang w:val="en-US"/>
              </w:rPr>
            </w:pPr>
            <w:r w:rsidRPr="00D51EA4">
              <w:rPr>
                <w:rFonts w:ascii="Calibri" w:eastAsia="Aptos" w:hAnsi="Calibri" w:cs="Calibri"/>
                <w:sz w:val="22"/>
                <w:szCs w:val="22"/>
                <w:lang w:val="en-US"/>
              </w:rPr>
              <w:t>13.</w:t>
            </w:r>
          </w:p>
        </w:tc>
        <w:tc>
          <w:tcPr>
            <w:tcW w:w="4865" w:type="dxa"/>
          </w:tcPr>
          <w:p w14:paraId="16C6F8B2" w14:textId="4D8AE63A" w:rsidR="004B4244" w:rsidRPr="00D51EA4" w:rsidRDefault="004B4244" w:rsidP="004B4244">
            <w:pPr>
              <w:tabs>
                <w:tab w:val="left" w:pos="912"/>
              </w:tabs>
              <w:jc w:val="both"/>
              <w:rPr>
                <w:rFonts w:ascii="Calibri" w:eastAsia="Aptos" w:hAnsi="Calibri" w:cs="Calibri"/>
                <w:bCs/>
                <w:sz w:val="22"/>
                <w:szCs w:val="22"/>
                <w:lang w:val="en-US"/>
              </w:rPr>
            </w:pPr>
            <w:r w:rsidRPr="00641B82">
              <w:rPr>
                <w:rFonts w:ascii="Calibri" w:hAnsi="Calibri" w:cs="Calibri"/>
                <w:sz w:val="22"/>
                <w:szCs w:val="22"/>
                <w:lang w:val="en-US"/>
              </w:rPr>
              <w:t>Describe cybersecurity measures, certifications, and compliance with ED153 SWAL targets.</w:t>
            </w:r>
          </w:p>
        </w:tc>
        <w:tc>
          <w:tcPr>
            <w:tcW w:w="4515" w:type="dxa"/>
          </w:tcPr>
          <w:p w14:paraId="6A3F80C1" w14:textId="77777777" w:rsidR="004B4244" w:rsidRPr="00D51EA4" w:rsidRDefault="004B4244" w:rsidP="004B4244">
            <w:pPr>
              <w:tabs>
                <w:tab w:val="left" w:pos="912"/>
              </w:tabs>
              <w:rPr>
                <w:rFonts w:ascii="Calibri" w:eastAsia="Aptos" w:hAnsi="Calibri" w:cs="Calibri"/>
                <w:sz w:val="22"/>
                <w:szCs w:val="22"/>
                <w:lang w:val="en-US"/>
              </w:rPr>
            </w:pPr>
          </w:p>
        </w:tc>
      </w:tr>
      <w:tr w:rsidR="004B4244" w:rsidRPr="00D51EA4" w14:paraId="28C38C72" w14:textId="77777777" w:rsidTr="00090BFC">
        <w:trPr>
          <w:trHeight w:val="487"/>
        </w:trPr>
        <w:tc>
          <w:tcPr>
            <w:tcW w:w="538" w:type="dxa"/>
          </w:tcPr>
          <w:p w14:paraId="7DDA0690" w14:textId="77777777" w:rsidR="004B4244" w:rsidRPr="00D51EA4" w:rsidRDefault="004B4244" w:rsidP="004B4244">
            <w:pPr>
              <w:tabs>
                <w:tab w:val="left" w:pos="912"/>
              </w:tabs>
              <w:jc w:val="both"/>
              <w:rPr>
                <w:rFonts w:ascii="Calibri" w:eastAsia="Aptos" w:hAnsi="Calibri" w:cs="Calibri"/>
                <w:sz w:val="22"/>
                <w:szCs w:val="22"/>
                <w:lang w:val="en-US"/>
              </w:rPr>
            </w:pPr>
            <w:r w:rsidRPr="00D51EA4">
              <w:rPr>
                <w:rFonts w:ascii="Calibri" w:eastAsia="Aptos" w:hAnsi="Calibri" w:cs="Calibri"/>
                <w:sz w:val="22"/>
                <w:szCs w:val="22"/>
                <w:lang w:val="en-US"/>
              </w:rPr>
              <w:t>14.</w:t>
            </w:r>
          </w:p>
        </w:tc>
        <w:tc>
          <w:tcPr>
            <w:tcW w:w="4865" w:type="dxa"/>
          </w:tcPr>
          <w:p w14:paraId="303ABB9F" w14:textId="64AF2A24" w:rsidR="004B4244" w:rsidRPr="00D51EA4" w:rsidRDefault="004B4244" w:rsidP="004B4244">
            <w:pPr>
              <w:tabs>
                <w:tab w:val="left" w:pos="912"/>
              </w:tabs>
              <w:jc w:val="both"/>
              <w:rPr>
                <w:rFonts w:ascii="Calibri" w:eastAsia="Aptos" w:hAnsi="Calibri" w:cs="Calibri"/>
                <w:bCs/>
                <w:sz w:val="22"/>
                <w:szCs w:val="22"/>
                <w:lang w:val="en-US"/>
              </w:rPr>
            </w:pPr>
            <w:r w:rsidRPr="00641B82">
              <w:rPr>
                <w:rFonts w:ascii="Calibri" w:hAnsi="Calibri" w:cs="Calibri"/>
                <w:sz w:val="22"/>
                <w:szCs w:val="22"/>
                <w:lang w:val="en-US"/>
              </w:rPr>
              <w:t>Provide examples of performance reports and tuning/optimization services.</w:t>
            </w:r>
          </w:p>
        </w:tc>
        <w:tc>
          <w:tcPr>
            <w:tcW w:w="4515" w:type="dxa"/>
          </w:tcPr>
          <w:p w14:paraId="583C9F99" w14:textId="77777777" w:rsidR="004B4244" w:rsidRPr="00D51EA4" w:rsidRDefault="004B4244" w:rsidP="004B4244">
            <w:pPr>
              <w:tabs>
                <w:tab w:val="left" w:pos="912"/>
              </w:tabs>
              <w:rPr>
                <w:rFonts w:ascii="Calibri" w:eastAsia="Aptos" w:hAnsi="Calibri" w:cs="Calibri"/>
                <w:sz w:val="22"/>
                <w:szCs w:val="22"/>
                <w:lang w:val="en-US"/>
              </w:rPr>
            </w:pPr>
          </w:p>
        </w:tc>
      </w:tr>
      <w:tr w:rsidR="004B4244" w:rsidRPr="00D51EA4" w14:paraId="6B207BD5" w14:textId="77777777" w:rsidTr="00090BFC">
        <w:trPr>
          <w:trHeight w:val="509"/>
        </w:trPr>
        <w:tc>
          <w:tcPr>
            <w:tcW w:w="538" w:type="dxa"/>
          </w:tcPr>
          <w:p w14:paraId="70EFBF69" w14:textId="77777777" w:rsidR="004B4244" w:rsidRPr="00D51EA4" w:rsidRDefault="004B4244" w:rsidP="004B4244">
            <w:pPr>
              <w:tabs>
                <w:tab w:val="left" w:pos="912"/>
              </w:tabs>
              <w:jc w:val="both"/>
              <w:rPr>
                <w:rFonts w:ascii="Calibri" w:eastAsia="Aptos" w:hAnsi="Calibri" w:cs="Calibri"/>
                <w:sz w:val="22"/>
                <w:szCs w:val="22"/>
                <w:lang w:val="en-US"/>
              </w:rPr>
            </w:pPr>
            <w:r w:rsidRPr="00D51EA4">
              <w:rPr>
                <w:rFonts w:ascii="Calibri" w:eastAsia="Aptos" w:hAnsi="Calibri" w:cs="Calibri"/>
                <w:sz w:val="22"/>
                <w:szCs w:val="22"/>
                <w:lang w:val="en-US"/>
              </w:rPr>
              <w:t>15.</w:t>
            </w:r>
          </w:p>
        </w:tc>
        <w:tc>
          <w:tcPr>
            <w:tcW w:w="4865" w:type="dxa"/>
          </w:tcPr>
          <w:p w14:paraId="388F22B8" w14:textId="2EF09693" w:rsidR="004B4244" w:rsidRPr="00D51EA4" w:rsidRDefault="004B4244" w:rsidP="004B4244">
            <w:pPr>
              <w:tabs>
                <w:tab w:val="left" w:pos="912"/>
              </w:tabs>
              <w:jc w:val="both"/>
              <w:rPr>
                <w:rFonts w:ascii="Calibri" w:eastAsia="Aptos" w:hAnsi="Calibri" w:cs="Calibri"/>
                <w:bCs/>
                <w:sz w:val="22"/>
                <w:szCs w:val="22"/>
                <w:lang w:val="en-US"/>
              </w:rPr>
            </w:pPr>
            <w:r w:rsidRPr="00641B82">
              <w:rPr>
                <w:rFonts w:ascii="Calibri" w:hAnsi="Calibri" w:cs="Calibri"/>
                <w:sz w:val="22"/>
                <w:szCs w:val="22"/>
                <w:lang w:val="en-US"/>
              </w:rPr>
              <w:t>Describe operator and administrator training packages.</w:t>
            </w:r>
          </w:p>
        </w:tc>
        <w:tc>
          <w:tcPr>
            <w:tcW w:w="4515" w:type="dxa"/>
          </w:tcPr>
          <w:p w14:paraId="6633C52F" w14:textId="77777777" w:rsidR="004B4244" w:rsidRPr="00D51EA4" w:rsidRDefault="004B4244" w:rsidP="004B4244">
            <w:pPr>
              <w:tabs>
                <w:tab w:val="left" w:pos="912"/>
              </w:tabs>
              <w:rPr>
                <w:rFonts w:ascii="Calibri" w:eastAsia="Aptos" w:hAnsi="Calibri" w:cs="Calibri"/>
                <w:sz w:val="22"/>
                <w:szCs w:val="22"/>
                <w:lang w:val="en-US"/>
              </w:rPr>
            </w:pPr>
          </w:p>
        </w:tc>
      </w:tr>
      <w:tr w:rsidR="004B4244" w:rsidRPr="00D51EA4" w14:paraId="416E98C7" w14:textId="77777777" w:rsidTr="00090BFC">
        <w:trPr>
          <w:trHeight w:val="531"/>
        </w:trPr>
        <w:tc>
          <w:tcPr>
            <w:tcW w:w="538" w:type="dxa"/>
          </w:tcPr>
          <w:p w14:paraId="583B7976" w14:textId="77777777" w:rsidR="004B4244" w:rsidRPr="00D51EA4" w:rsidRDefault="004B4244" w:rsidP="004B4244">
            <w:pPr>
              <w:tabs>
                <w:tab w:val="left" w:pos="912"/>
              </w:tabs>
              <w:jc w:val="both"/>
              <w:rPr>
                <w:rFonts w:ascii="Calibri" w:eastAsia="Aptos" w:hAnsi="Calibri" w:cs="Calibri"/>
                <w:sz w:val="22"/>
                <w:szCs w:val="22"/>
                <w:lang w:val="en-US"/>
              </w:rPr>
            </w:pPr>
            <w:r w:rsidRPr="00D51EA4">
              <w:rPr>
                <w:rFonts w:ascii="Calibri" w:eastAsia="Aptos" w:hAnsi="Calibri" w:cs="Calibri"/>
                <w:sz w:val="22"/>
                <w:szCs w:val="22"/>
                <w:lang w:val="en-US"/>
              </w:rPr>
              <w:t>16.</w:t>
            </w:r>
          </w:p>
        </w:tc>
        <w:tc>
          <w:tcPr>
            <w:tcW w:w="4865" w:type="dxa"/>
          </w:tcPr>
          <w:p w14:paraId="7CAF9109" w14:textId="5ECD43AB" w:rsidR="004B4244" w:rsidRPr="00D51EA4" w:rsidRDefault="004B4244" w:rsidP="004B4244">
            <w:pPr>
              <w:tabs>
                <w:tab w:val="left" w:pos="912"/>
              </w:tabs>
              <w:jc w:val="both"/>
              <w:rPr>
                <w:rFonts w:ascii="Calibri" w:eastAsia="Aptos" w:hAnsi="Calibri" w:cs="Calibri"/>
                <w:bCs/>
                <w:sz w:val="22"/>
                <w:szCs w:val="22"/>
                <w:lang w:val="en-US"/>
              </w:rPr>
            </w:pPr>
            <w:r w:rsidRPr="00641B82">
              <w:rPr>
                <w:rFonts w:ascii="Calibri" w:hAnsi="Calibri" w:cs="Calibri"/>
                <w:sz w:val="22"/>
                <w:szCs w:val="22"/>
                <w:lang w:val="en-US"/>
              </w:rPr>
              <w:t>Provide information on lifecycle support, SLAs, maintenance, and update policy.</w:t>
            </w:r>
          </w:p>
        </w:tc>
        <w:tc>
          <w:tcPr>
            <w:tcW w:w="4515" w:type="dxa"/>
          </w:tcPr>
          <w:p w14:paraId="765BF90F" w14:textId="77777777" w:rsidR="004B4244" w:rsidRPr="00D51EA4" w:rsidRDefault="004B4244" w:rsidP="004B4244">
            <w:pPr>
              <w:tabs>
                <w:tab w:val="left" w:pos="912"/>
              </w:tabs>
              <w:rPr>
                <w:rFonts w:ascii="Calibri" w:eastAsia="Aptos" w:hAnsi="Calibri" w:cs="Calibri"/>
                <w:sz w:val="22"/>
                <w:szCs w:val="22"/>
                <w:lang w:val="en-US"/>
              </w:rPr>
            </w:pPr>
          </w:p>
        </w:tc>
      </w:tr>
      <w:tr w:rsidR="004B4244" w:rsidRPr="00641B82" w14:paraId="032AACE9" w14:textId="77777777" w:rsidTr="00090BFC">
        <w:trPr>
          <w:trHeight w:val="553"/>
        </w:trPr>
        <w:tc>
          <w:tcPr>
            <w:tcW w:w="538" w:type="dxa"/>
          </w:tcPr>
          <w:p w14:paraId="10BAEE45" w14:textId="6648EBF9" w:rsidR="004B4244" w:rsidRPr="00641B82" w:rsidRDefault="004B4244" w:rsidP="004B4244">
            <w:pPr>
              <w:tabs>
                <w:tab w:val="left" w:pos="912"/>
              </w:tabs>
              <w:jc w:val="both"/>
              <w:rPr>
                <w:rFonts w:ascii="Calibri" w:eastAsia="Aptos" w:hAnsi="Calibri" w:cs="Calibri"/>
                <w:sz w:val="22"/>
                <w:szCs w:val="22"/>
                <w:lang w:val="en-US"/>
              </w:rPr>
            </w:pPr>
            <w:r w:rsidRPr="00641B82">
              <w:rPr>
                <w:rFonts w:ascii="Calibri" w:eastAsia="Aptos" w:hAnsi="Calibri" w:cs="Calibri"/>
                <w:sz w:val="22"/>
                <w:szCs w:val="22"/>
                <w:lang w:val="en-US"/>
              </w:rPr>
              <w:t>17.</w:t>
            </w:r>
          </w:p>
        </w:tc>
        <w:tc>
          <w:tcPr>
            <w:tcW w:w="4865" w:type="dxa"/>
          </w:tcPr>
          <w:p w14:paraId="6E537454" w14:textId="03A9CECB" w:rsidR="004B4244" w:rsidRPr="00641B82" w:rsidRDefault="004B4244" w:rsidP="004B4244">
            <w:pPr>
              <w:tabs>
                <w:tab w:val="left" w:pos="912"/>
              </w:tabs>
              <w:jc w:val="both"/>
              <w:rPr>
                <w:rFonts w:ascii="Calibri" w:hAnsi="Calibri" w:cs="Calibri"/>
                <w:color w:val="000000" w:themeColor="text1"/>
                <w:sz w:val="22"/>
                <w:szCs w:val="22"/>
                <w:lang w:val="en-US"/>
              </w:rPr>
            </w:pPr>
            <w:r w:rsidRPr="00641B82">
              <w:rPr>
                <w:rFonts w:ascii="Calibri" w:hAnsi="Calibri" w:cs="Calibri"/>
                <w:sz w:val="22"/>
                <w:szCs w:val="22"/>
                <w:lang w:val="en-US"/>
              </w:rPr>
              <w:t>Indicate licensing models and nonbinding budgetary pricing ranges.</w:t>
            </w:r>
          </w:p>
        </w:tc>
        <w:tc>
          <w:tcPr>
            <w:tcW w:w="4515" w:type="dxa"/>
          </w:tcPr>
          <w:p w14:paraId="12A29B40" w14:textId="77777777" w:rsidR="004B4244" w:rsidRPr="00641B82" w:rsidRDefault="004B4244" w:rsidP="004B4244">
            <w:pPr>
              <w:tabs>
                <w:tab w:val="left" w:pos="912"/>
              </w:tabs>
              <w:rPr>
                <w:rFonts w:ascii="Calibri" w:eastAsia="Aptos" w:hAnsi="Calibri" w:cs="Calibri"/>
                <w:sz w:val="22"/>
                <w:szCs w:val="22"/>
                <w:lang w:val="en-US"/>
              </w:rPr>
            </w:pPr>
          </w:p>
        </w:tc>
      </w:tr>
      <w:tr w:rsidR="004B4244" w:rsidRPr="00641B82" w14:paraId="6B6E7956" w14:textId="77777777" w:rsidTr="00090BFC">
        <w:trPr>
          <w:trHeight w:val="547"/>
        </w:trPr>
        <w:tc>
          <w:tcPr>
            <w:tcW w:w="538" w:type="dxa"/>
          </w:tcPr>
          <w:p w14:paraId="027F7C50" w14:textId="22E0C49E" w:rsidR="004B4244" w:rsidRPr="00641B82" w:rsidRDefault="004B4244" w:rsidP="004B4244">
            <w:pPr>
              <w:tabs>
                <w:tab w:val="left" w:pos="912"/>
              </w:tabs>
              <w:jc w:val="both"/>
              <w:rPr>
                <w:rFonts w:ascii="Calibri" w:eastAsia="Aptos" w:hAnsi="Calibri" w:cs="Calibri"/>
                <w:sz w:val="22"/>
                <w:szCs w:val="22"/>
                <w:lang w:val="en-US"/>
              </w:rPr>
            </w:pPr>
            <w:r w:rsidRPr="00641B82">
              <w:rPr>
                <w:rFonts w:ascii="Calibri" w:eastAsia="Aptos" w:hAnsi="Calibri" w:cs="Calibri"/>
                <w:sz w:val="22"/>
                <w:szCs w:val="22"/>
                <w:lang w:val="en-US"/>
              </w:rPr>
              <w:t>18.</w:t>
            </w:r>
          </w:p>
        </w:tc>
        <w:tc>
          <w:tcPr>
            <w:tcW w:w="4865" w:type="dxa"/>
          </w:tcPr>
          <w:p w14:paraId="6FD0C2AE" w14:textId="246EE2CB" w:rsidR="004B4244" w:rsidRPr="00641B82" w:rsidRDefault="004B4244" w:rsidP="004B4244">
            <w:pPr>
              <w:tabs>
                <w:tab w:val="left" w:pos="912"/>
              </w:tabs>
              <w:jc w:val="both"/>
              <w:rPr>
                <w:rFonts w:ascii="Calibri" w:hAnsi="Calibri" w:cs="Calibri"/>
                <w:color w:val="000000" w:themeColor="text1"/>
                <w:sz w:val="22"/>
                <w:szCs w:val="22"/>
                <w:lang w:val="en-US"/>
              </w:rPr>
            </w:pPr>
            <w:r w:rsidRPr="00641B82">
              <w:rPr>
                <w:rFonts w:ascii="Calibri" w:hAnsi="Calibri" w:cs="Calibri"/>
                <w:sz w:val="22"/>
                <w:szCs w:val="22"/>
                <w:lang w:val="en-US"/>
              </w:rPr>
              <w:t>Identify project risks and required customer side dependencies (time sync, network QoS).</w:t>
            </w:r>
          </w:p>
        </w:tc>
        <w:tc>
          <w:tcPr>
            <w:tcW w:w="4515" w:type="dxa"/>
          </w:tcPr>
          <w:p w14:paraId="36C98134" w14:textId="77777777" w:rsidR="004B4244" w:rsidRPr="00641B82" w:rsidRDefault="004B4244" w:rsidP="004B4244">
            <w:pPr>
              <w:tabs>
                <w:tab w:val="left" w:pos="912"/>
              </w:tabs>
              <w:rPr>
                <w:rFonts w:ascii="Calibri" w:eastAsia="Aptos" w:hAnsi="Calibri" w:cs="Calibri"/>
                <w:sz w:val="22"/>
                <w:szCs w:val="22"/>
                <w:lang w:val="en-US"/>
              </w:rPr>
            </w:pPr>
          </w:p>
        </w:tc>
      </w:tr>
      <w:tr w:rsidR="004B4244" w:rsidRPr="00641B82" w14:paraId="551305A7" w14:textId="77777777" w:rsidTr="00090BFC">
        <w:trPr>
          <w:trHeight w:val="569"/>
        </w:trPr>
        <w:tc>
          <w:tcPr>
            <w:tcW w:w="538" w:type="dxa"/>
          </w:tcPr>
          <w:p w14:paraId="5ECD0FF8" w14:textId="29EDE0ED" w:rsidR="004B4244" w:rsidRPr="00641B82" w:rsidRDefault="004B4244" w:rsidP="004B4244">
            <w:pPr>
              <w:tabs>
                <w:tab w:val="left" w:pos="912"/>
              </w:tabs>
              <w:jc w:val="both"/>
              <w:rPr>
                <w:rFonts w:ascii="Calibri" w:eastAsia="Aptos" w:hAnsi="Calibri" w:cs="Calibri"/>
                <w:sz w:val="22"/>
                <w:szCs w:val="22"/>
                <w:lang w:val="en-US"/>
              </w:rPr>
            </w:pPr>
            <w:r w:rsidRPr="00641B82">
              <w:rPr>
                <w:rFonts w:ascii="Calibri" w:eastAsia="Aptos" w:hAnsi="Calibri" w:cs="Calibri"/>
                <w:sz w:val="22"/>
                <w:szCs w:val="22"/>
                <w:lang w:val="en-US"/>
              </w:rPr>
              <w:t>19.</w:t>
            </w:r>
          </w:p>
        </w:tc>
        <w:tc>
          <w:tcPr>
            <w:tcW w:w="4865" w:type="dxa"/>
          </w:tcPr>
          <w:p w14:paraId="7BEA7DBF" w14:textId="4CFF3D31" w:rsidR="004B4244" w:rsidRPr="00641B82" w:rsidRDefault="004B4244" w:rsidP="004B4244">
            <w:pPr>
              <w:tabs>
                <w:tab w:val="left" w:pos="912"/>
              </w:tabs>
              <w:jc w:val="both"/>
              <w:rPr>
                <w:rFonts w:ascii="Calibri" w:hAnsi="Calibri" w:cs="Calibri"/>
                <w:color w:val="000000" w:themeColor="text1"/>
                <w:sz w:val="22"/>
                <w:szCs w:val="22"/>
                <w:lang w:val="en-US"/>
              </w:rPr>
            </w:pPr>
            <w:r w:rsidRPr="00641B82">
              <w:rPr>
                <w:rFonts w:ascii="Calibri" w:hAnsi="Calibri" w:cs="Calibri"/>
                <w:sz w:val="22"/>
                <w:szCs w:val="22"/>
                <w:lang w:val="en-US"/>
              </w:rPr>
              <w:t xml:space="preserve">Provide lead times for delivery, integration, and operational readiness. </w:t>
            </w:r>
          </w:p>
        </w:tc>
        <w:tc>
          <w:tcPr>
            <w:tcW w:w="4515" w:type="dxa"/>
          </w:tcPr>
          <w:p w14:paraId="6DE714BA" w14:textId="77777777" w:rsidR="004B4244" w:rsidRPr="00641B82" w:rsidRDefault="004B4244" w:rsidP="004B4244">
            <w:pPr>
              <w:tabs>
                <w:tab w:val="left" w:pos="912"/>
              </w:tabs>
              <w:rPr>
                <w:rFonts w:ascii="Calibri" w:eastAsia="Aptos" w:hAnsi="Calibri" w:cs="Calibri"/>
                <w:sz w:val="22"/>
                <w:szCs w:val="22"/>
                <w:lang w:val="en-US"/>
              </w:rPr>
            </w:pPr>
          </w:p>
        </w:tc>
      </w:tr>
      <w:tr w:rsidR="004B4244" w:rsidRPr="00641B82" w14:paraId="4E903F7F" w14:textId="77777777" w:rsidTr="00090BFC">
        <w:trPr>
          <w:trHeight w:val="422"/>
        </w:trPr>
        <w:tc>
          <w:tcPr>
            <w:tcW w:w="538" w:type="dxa"/>
          </w:tcPr>
          <w:p w14:paraId="4ED34B36" w14:textId="443F93EC" w:rsidR="004B4244" w:rsidRPr="00641B82" w:rsidRDefault="004B4244" w:rsidP="004B4244">
            <w:pPr>
              <w:tabs>
                <w:tab w:val="left" w:pos="912"/>
              </w:tabs>
              <w:jc w:val="both"/>
              <w:rPr>
                <w:rFonts w:ascii="Calibri" w:eastAsia="Aptos" w:hAnsi="Calibri" w:cs="Calibri"/>
                <w:sz w:val="22"/>
                <w:szCs w:val="22"/>
                <w:lang w:val="en-US"/>
              </w:rPr>
            </w:pPr>
            <w:r w:rsidRPr="00641B82">
              <w:rPr>
                <w:rFonts w:ascii="Calibri" w:eastAsia="Aptos" w:hAnsi="Calibri" w:cs="Calibri"/>
                <w:sz w:val="22"/>
                <w:szCs w:val="22"/>
                <w:lang w:val="en-US"/>
              </w:rPr>
              <w:t>20.</w:t>
            </w:r>
          </w:p>
        </w:tc>
        <w:tc>
          <w:tcPr>
            <w:tcW w:w="4865" w:type="dxa"/>
          </w:tcPr>
          <w:p w14:paraId="1AF94271" w14:textId="76DB6A86" w:rsidR="004B4244" w:rsidRPr="00641B82" w:rsidRDefault="004B4244" w:rsidP="004B4244">
            <w:pPr>
              <w:tabs>
                <w:tab w:val="left" w:pos="912"/>
              </w:tabs>
              <w:jc w:val="both"/>
              <w:rPr>
                <w:rFonts w:ascii="Calibri" w:hAnsi="Calibri" w:cs="Calibri"/>
                <w:color w:val="000000" w:themeColor="text1"/>
                <w:sz w:val="22"/>
                <w:szCs w:val="22"/>
                <w:lang w:val="en-US"/>
              </w:rPr>
            </w:pPr>
            <w:r w:rsidRPr="00641B82">
              <w:rPr>
                <w:rFonts w:ascii="Calibri" w:hAnsi="Calibri" w:cs="Calibri"/>
                <w:sz w:val="22"/>
                <w:szCs w:val="22"/>
                <w:lang w:val="en-US"/>
              </w:rPr>
              <w:t>Add any additional information relevant to your MSDF solution.</w:t>
            </w:r>
          </w:p>
        </w:tc>
        <w:tc>
          <w:tcPr>
            <w:tcW w:w="4515" w:type="dxa"/>
          </w:tcPr>
          <w:p w14:paraId="6776AB23" w14:textId="77777777" w:rsidR="004B4244" w:rsidRPr="00641B82" w:rsidRDefault="004B4244" w:rsidP="004B4244">
            <w:pPr>
              <w:tabs>
                <w:tab w:val="left" w:pos="912"/>
              </w:tabs>
              <w:rPr>
                <w:rFonts w:ascii="Calibri" w:eastAsia="Aptos" w:hAnsi="Calibri" w:cs="Calibri"/>
                <w:sz w:val="22"/>
                <w:szCs w:val="22"/>
                <w:lang w:val="en-US"/>
              </w:rPr>
            </w:pPr>
          </w:p>
        </w:tc>
      </w:tr>
      <w:tr w:rsidR="00975DF4" w:rsidRPr="00641B82" w14:paraId="35859586" w14:textId="77777777" w:rsidTr="00090BFC">
        <w:trPr>
          <w:trHeight w:val="422"/>
        </w:trPr>
        <w:tc>
          <w:tcPr>
            <w:tcW w:w="538" w:type="dxa"/>
          </w:tcPr>
          <w:p w14:paraId="3AF15A98" w14:textId="755C91F6" w:rsidR="00975DF4" w:rsidRPr="00641B82" w:rsidRDefault="00B1694F" w:rsidP="004B4244">
            <w:pPr>
              <w:tabs>
                <w:tab w:val="left" w:pos="912"/>
              </w:tabs>
              <w:jc w:val="both"/>
              <w:rPr>
                <w:rFonts w:ascii="Calibri" w:eastAsia="Aptos" w:hAnsi="Calibri" w:cs="Calibri"/>
                <w:sz w:val="22"/>
                <w:szCs w:val="22"/>
                <w:lang w:val="en-US"/>
              </w:rPr>
            </w:pPr>
            <w:r>
              <w:rPr>
                <w:rFonts w:ascii="Calibri" w:eastAsia="Aptos" w:hAnsi="Calibri" w:cs="Calibri"/>
                <w:sz w:val="22"/>
                <w:szCs w:val="22"/>
                <w:lang w:val="en-US"/>
              </w:rPr>
              <w:t>21.</w:t>
            </w:r>
          </w:p>
        </w:tc>
        <w:tc>
          <w:tcPr>
            <w:tcW w:w="4865" w:type="dxa"/>
          </w:tcPr>
          <w:p w14:paraId="582D48DE" w14:textId="5F13286B" w:rsidR="00975DF4" w:rsidRPr="00641B82" w:rsidRDefault="00975DF4" w:rsidP="004B4244">
            <w:pPr>
              <w:tabs>
                <w:tab w:val="left" w:pos="912"/>
              </w:tabs>
              <w:jc w:val="both"/>
              <w:rPr>
                <w:rFonts w:ascii="Calibri" w:hAnsi="Calibri" w:cs="Calibri"/>
                <w:sz w:val="22"/>
                <w:szCs w:val="22"/>
                <w:lang w:val="en-US"/>
              </w:rPr>
            </w:pPr>
            <w:r w:rsidRPr="00975DF4">
              <w:rPr>
                <w:rFonts w:ascii="Calibri" w:hAnsi="Calibri" w:cs="Calibri"/>
                <w:sz w:val="22"/>
                <w:szCs w:val="22"/>
                <w:lang w:val="en-US"/>
              </w:rPr>
              <w:t>Contact person's first name, last name, position, email address, mobile phone number</w:t>
            </w:r>
          </w:p>
        </w:tc>
        <w:tc>
          <w:tcPr>
            <w:tcW w:w="4515" w:type="dxa"/>
          </w:tcPr>
          <w:p w14:paraId="5C5149B5" w14:textId="77777777" w:rsidR="00975DF4" w:rsidRPr="00641B82" w:rsidRDefault="00975DF4" w:rsidP="004B4244">
            <w:pPr>
              <w:tabs>
                <w:tab w:val="left" w:pos="912"/>
              </w:tabs>
              <w:rPr>
                <w:rFonts w:ascii="Calibri" w:eastAsia="Aptos" w:hAnsi="Calibri" w:cs="Calibri"/>
                <w:sz w:val="22"/>
                <w:szCs w:val="22"/>
                <w:lang w:val="en-US"/>
              </w:rPr>
            </w:pPr>
          </w:p>
        </w:tc>
      </w:tr>
    </w:tbl>
    <w:p w14:paraId="1B43E9A8" w14:textId="77777777" w:rsidR="00D51EA4" w:rsidRPr="00D51EA4" w:rsidRDefault="00D51EA4" w:rsidP="00B93954">
      <w:pPr>
        <w:tabs>
          <w:tab w:val="left" w:pos="0"/>
        </w:tabs>
        <w:spacing w:after="80"/>
        <w:ind w:right="-731"/>
        <w:jc w:val="both"/>
        <w:rPr>
          <w:rFonts w:ascii="Calibri" w:hAnsi="Calibri" w:cs="Calibri"/>
          <w:bCs/>
          <w:iCs/>
          <w:sz w:val="22"/>
          <w:szCs w:val="22"/>
          <w:lang w:val="en-US"/>
        </w:rPr>
      </w:pPr>
    </w:p>
    <w:p w14:paraId="785CCA05" w14:textId="77777777" w:rsidR="00B93954" w:rsidRPr="00B93954" w:rsidRDefault="00B93954" w:rsidP="00B93954">
      <w:pPr>
        <w:tabs>
          <w:tab w:val="left" w:pos="0"/>
        </w:tabs>
        <w:spacing w:after="80"/>
        <w:ind w:right="-731"/>
        <w:jc w:val="both"/>
        <w:rPr>
          <w:rFonts w:ascii="Calibri" w:hAnsi="Calibri" w:cs="Calibri"/>
          <w:bCs/>
          <w:sz w:val="22"/>
          <w:szCs w:val="22"/>
          <w:lang w:val="en-US"/>
        </w:rPr>
      </w:pPr>
    </w:p>
    <w:p w14:paraId="1ABF1762" w14:textId="01353D01" w:rsidR="00B93954" w:rsidRPr="00B93954" w:rsidRDefault="00B93954" w:rsidP="00B93954">
      <w:pPr>
        <w:tabs>
          <w:tab w:val="left" w:pos="0"/>
        </w:tabs>
        <w:spacing w:after="80"/>
        <w:ind w:right="-731"/>
        <w:jc w:val="both"/>
        <w:rPr>
          <w:rFonts w:ascii="Calibri" w:hAnsi="Calibri" w:cs="Calibri"/>
          <w:bCs/>
          <w:sz w:val="22"/>
          <w:szCs w:val="22"/>
          <w:lang w:val="en-US"/>
        </w:rPr>
      </w:pPr>
      <w:r w:rsidRPr="00B93954">
        <w:rPr>
          <w:rFonts w:ascii="Calibri" w:hAnsi="Calibri" w:cs="Calibri"/>
          <w:sz w:val="22"/>
          <w:szCs w:val="22"/>
          <w:lang w:val="en-US"/>
        </w:rPr>
        <w:t>Annex No. 1</w:t>
      </w:r>
      <w:r w:rsidR="006B15AD">
        <w:rPr>
          <w:rFonts w:ascii="Calibri" w:hAnsi="Calibri" w:cs="Calibri"/>
          <w:sz w:val="22"/>
          <w:szCs w:val="22"/>
          <w:lang w:val="en-US"/>
        </w:rPr>
        <w:t xml:space="preserve">. </w:t>
      </w:r>
      <w:r w:rsidRPr="00B93954">
        <w:rPr>
          <w:rFonts w:ascii="Calibri" w:hAnsi="Calibri" w:cs="Calibri"/>
          <w:bCs/>
          <w:sz w:val="22"/>
          <w:szCs w:val="22"/>
          <w:lang w:val="en-US"/>
        </w:rPr>
        <w:t>Draft Technical Specification</w:t>
      </w:r>
    </w:p>
    <w:p w14:paraId="148EE379" w14:textId="77777777" w:rsidR="00800798" w:rsidRPr="00B93954" w:rsidRDefault="00800798">
      <w:pPr>
        <w:rPr>
          <w:rFonts w:ascii="Calibri" w:hAnsi="Calibri" w:cs="Calibri"/>
          <w:sz w:val="22"/>
          <w:szCs w:val="22"/>
        </w:rPr>
      </w:pPr>
    </w:p>
    <w:sectPr w:rsidR="00800798" w:rsidRPr="00B93954" w:rsidSect="00480DCE">
      <w:pgSz w:w="11906" w:h="16838"/>
      <w:pgMar w:top="1701" w:right="1416" w:bottom="851"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91A9C"/>
    <w:multiLevelType w:val="hybridMultilevel"/>
    <w:tmpl w:val="EBC69F5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2661345"/>
    <w:multiLevelType w:val="multilevel"/>
    <w:tmpl w:val="501803FE"/>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 w15:restartNumberingAfterBreak="0">
    <w:nsid w:val="6C5831A8"/>
    <w:multiLevelType w:val="hybridMultilevel"/>
    <w:tmpl w:val="C47A31AC"/>
    <w:lvl w:ilvl="0" w:tplc="04270001">
      <w:start w:val="1"/>
      <w:numFmt w:val="bullet"/>
      <w:lvlText w:val=""/>
      <w:lvlJc w:val="left"/>
      <w:pPr>
        <w:ind w:left="1440" w:hanging="360"/>
      </w:pPr>
      <w:rPr>
        <w:rFonts w:ascii="Symbol" w:hAnsi="Symbol" w:hint="default"/>
      </w:rPr>
    </w:lvl>
    <w:lvl w:ilvl="1" w:tplc="04270003">
      <w:start w:val="1"/>
      <w:numFmt w:val="bullet"/>
      <w:lvlText w:val="o"/>
      <w:lvlJc w:val="left"/>
      <w:pPr>
        <w:ind w:left="2160" w:hanging="360"/>
      </w:pPr>
      <w:rPr>
        <w:rFonts w:ascii="Courier New" w:hAnsi="Courier New" w:cs="Courier New" w:hint="default"/>
      </w:rPr>
    </w:lvl>
    <w:lvl w:ilvl="2" w:tplc="04270005">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start w:val="1"/>
      <w:numFmt w:val="bullet"/>
      <w:lvlText w:val="o"/>
      <w:lvlJc w:val="left"/>
      <w:pPr>
        <w:ind w:left="4320" w:hanging="360"/>
      </w:pPr>
      <w:rPr>
        <w:rFonts w:ascii="Courier New" w:hAnsi="Courier New" w:cs="Courier New" w:hint="default"/>
      </w:rPr>
    </w:lvl>
    <w:lvl w:ilvl="5" w:tplc="04270005">
      <w:start w:val="1"/>
      <w:numFmt w:val="bullet"/>
      <w:lvlText w:val=""/>
      <w:lvlJc w:val="left"/>
      <w:pPr>
        <w:ind w:left="5040" w:hanging="360"/>
      </w:pPr>
      <w:rPr>
        <w:rFonts w:ascii="Wingdings" w:hAnsi="Wingdings" w:hint="default"/>
      </w:rPr>
    </w:lvl>
    <w:lvl w:ilvl="6" w:tplc="04270001">
      <w:start w:val="1"/>
      <w:numFmt w:val="bullet"/>
      <w:lvlText w:val=""/>
      <w:lvlJc w:val="left"/>
      <w:pPr>
        <w:ind w:left="5760" w:hanging="360"/>
      </w:pPr>
      <w:rPr>
        <w:rFonts w:ascii="Symbol" w:hAnsi="Symbol" w:hint="default"/>
      </w:rPr>
    </w:lvl>
    <w:lvl w:ilvl="7" w:tplc="04270003">
      <w:start w:val="1"/>
      <w:numFmt w:val="bullet"/>
      <w:lvlText w:val="o"/>
      <w:lvlJc w:val="left"/>
      <w:pPr>
        <w:ind w:left="6480" w:hanging="360"/>
      </w:pPr>
      <w:rPr>
        <w:rFonts w:ascii="Courier New" w:hAnsi="Courier New" w:cs="Courier New" w:hint="default"/>
      </w:rPr>
    </w:lvl>
    <w:lvl w:ilvl="8" w:tplc="04270005">
      <w:start w:val="1"/>
      <w:numFmt w:val="bullet"/>
      <w:lvlText w:val=""/>
      <w:lvlJc w:val="left"/>
      <w:pPr>
        <w:ind w:left="7200" w:hanging="360"/>
      </w:pPr>
      <w:rPr>
        <w:rFonts w:ascii="Wingdings" w:hAnsi="Wingdings" w:hint="default"/>
      </w:rPr>
    </w:lvl>
  </w:abstractNum>
  <w:num w:numId="1" w16cid:durableId="764153602">
    <w:abstractNumId w:val="2"/>
  </w:num>
  <w:num w:numId="2" w16cid:durableId="1993872191">
    <w:abstractNumId w:val="0"/>
  </w:num>
  <w:num w:numId="3" w16cid:durableId="21058822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3954"/>
    <w:rsid w:val="00006348"/>
    <w:rsid w:val="00036EAE"/>
    <w:rsid w:val="0006620A"/>
    <w:rsid w:val="00073104"/>
    <w:rsid w:val="00076CAA"/>
    <w:rsid w:val="00090BFC"/>
    <w:rsid w:val="000A7147"/>
    <w:rsid w:val="000B6A79"/>
    <w:rsid w:val="000D6E90"/>
    <w:rsid w:val="001D0093"/>
    <w:rsid w:val="00257927"/>
    <w:rsid w:val="002773BC"/>
    <w:rsid w:val="00286ED2"/>
    <w:rsid w:val="002C0BB5"/>
    <w:rsid w:val="0031763C"/>
    <w:rsid w:val="00377E4B"/>
    <w:rsid w:val="00397E14"/>
    <w:rsid w:val="003D7811"/>
    <w:rsid w:val="003F45D4"/>
    <w:rsid w:val="004033BA"/>
    <w:rsid w:val="0047666B"/>
    <w:rsid w:val="00480DCE"/>
    <w:rsid w:val="0049650E"/>
    <w:rsid w:val="004B4244"/>
    <w:rsid w:val="00507BEC"/>
    <w:rsid w:val="005210B2"/>
    <w:rsid w:val="00532BFF"/>
    <w:rsid w:val="00543950"/>
    <w:rsid w:val="00561677"/>
    <w:rsid w:val="005823A0"/>
    <w:rsid w:val="005C079F"/>
    <w:rsid w:val="005E61B1"/>
    <w:rsid w:val="005F302A"/>
    <w:rsid w:val="0060711E"/>
    <w:rsid w:val="00641B82"/>
    <w:rsid w:val="006436DF"/>
    <w:rsid w:val="00654E93"/>
    <w:rsid w:val="006555EA"/>
    <w:rsid w:val="00663F6E"/>
    <w:rsid w:val="0069673F"/>
    <w:rsid w:val="006A4EBF"/>
    <w:rsid w:val="006A774D"/>
    <w:rsid w:val="006B15AD"/>
    <w:rsid w:val="006E14F0"/>
    <w:rsid w:val="006F7DB0"/>
    <w:rsid w:val="007426A1"/>
    <w:rsid w:val="0074710C"/>
    <w:rsid w:val="007A42AF"/>
    <w:rsid w:val="007C309D"/>
    <w:rsid w:val="007E5455"/>
    <w:rsid w:val="00800798"/>
    <w:rsid w:val="00836A9F"/>
    <w:rsid w:val="00860D9A"/>
    <w:rsid w:val="0086126F"/>
    <w:rsid w:val="00864E6B"/>
    <w:rsid w:val="008666E2"/>
    <w:rsid w:val="0088028F"/>
    <w:rsid w:val="008E1A8A"/>
    <w:rsid w:val="008F65CC"/>
    <w:rsid w:val="009145B5"/>
    <w:rsid w:val="00922914"/>
    <w:rsid w:val="00940982"/>
    <w:rsid w:val="00975DF4"/>
    <w:rsid w:val="00983240"/>
    <w:rsid w:val="00990327"/>
    <w:rsid w:val="00A23BE2"/>
    <w:rsid w:val="00A8375E"/>
    <w:rsid w:val="00A9072B"/>
    <w:rsid w:val="00AF70DA"/>
    <w:rsid w:val="00B12654"/>
    <w:rsid w:val="00B13132"/>
    <w:rsid w:val="00B1694F"/>
    <w:rsid w:val="00B26D30"/>
    <w:rsid w:val="00B54FD9"/>
    <w:rsid w:val="00B67B7E"/>
    <w:rsid w:val="00B7124F"/>
    <w:rsid w:val="00B93954"/>
    <w:rsid w:val="00BA55EA"/>
    <w:rsid w:val="00BB1156"/>
    <w:rsid w:val="00C27F13"/>
    <w:rsid w:val="00C57C7C"/>
    <w:rsid w:val="00CB52EA"/>
    <w:rsid w:val="00D019D5"/>
    <w:rsid w:val="00D51EA4"/>
    <w:rsid w:val="00D87B2D"/>
    <w:rsid w:val="00E47E37"/>
    <w:rsid w:val="00E47EAB"/>
    <w:rsid w:val="00E67D35"/>
    <w:rsid w:val="00E73E88"/>
    <w:rsid w:val="00E91227"/>
    <w:rsid w:val="00EC294B"/>
    <w:rsid w:val="00EC3D0B"/>
    <w:rsid w:val="00F07A7B"/>
    <w:rsid w:val="00F27B1A"/>
    <w:rsid w:val="00F56D48"/>
    <w:rsid w:val="00FC54A7"/>
    <w:rsid w:val="00FD7A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AB637"/>
  <w15:chartTrackingRefBased/>
  <w15:docId w15:val="{48BEDED8-A9F6-467B-BE10-1FCD171A6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3954"/>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uiPriority w:val="9"/>
    <w:qFormat/>
    <w:rsid w:val="00B9395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9395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9395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9395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9395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9395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9395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9395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9395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9395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9395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9395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9395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9395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9395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9395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9395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93954"/>
    <w:rPr>
      <w:rFonts w:eastAsiaTheme="majorEastAsia" w:cstheme="majorBidi"/>
      <w:color w:val="272727" w:themeColor="text1" w:themeTint="D8"/>
    </w:rPr>
  </w:style>
  <w:style w:type="paragraph" w:styleId="Title">
    <w:name w:val="Title"/>
    <w:basedOn w:val="Normal"/>
    <w:next w:val="Normal"/>
    <w:link w:val="TitleChar"/>
    <w:uiPriority w:val="10"/>
    <w:qFormat/>
    <w:rsid w:val="00B9395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9395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9395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9395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93954"/>
    <w:pPr>
      <w:spacing w:before="160"/>
      <w:jc w:val="center"/>
    </w:pPr>
    <w:rPr>
      <w:i/>
      <w:iCs/>
      <w:color w:val="404040" w:themeColor="text1" w:themeTint="BF"/>
    </w:rPr>
  </w:style>
  <w:style w:type="character" w:customStyle="1" w:styleId="QuoteChar">
    <w:name w:val="Quote Char"/>
    <w:basedOn w:val="DefaultParagraphFont"/>
    <w:link w:val="Quote"/>
    <w:uiPriority w:val="29"/>
    <w:rsid w:val="00B93954"/>
    <w:rPr>
      <w:i/>
      <w:iCs/>
      <w:color w:val="404040" w:themeColor="text1" w:themeTint="BF"/>
    </w:rPr>
  </w:style>
  <w:style w:type="paragraph" w:styleId="ListParagraph">
    <w:name w:val="List Paragraph"/>
    <w:basedOn w:val="Normal"/>
    <w:uiPriority w:val="34"/>
    <w:qFormat/>
    <w:rsid w:val="00B93954"/>
    <w:pPr>
      <w:ind w:left="720"/>
      <w:contextualSpacing/>
    </w:pPr>
  </w:style>
  <w:style w:type="character" w:styleId="IntenseEmphasis">
    <w:name w:val="Intense Emphasis"/>
    <w:basedOn w:val="DefaultParagraphFont"/>
    <w:uiPriority w:val="21"/>
    <w:qFormat/>
    <w:rsid w:val="00B93954"/>
    <w:rPr>
      <w:i/>
      <w:iCs/>
      <w:color w:val="0F4761" w:themeColor="accent1" w:themeShade="BF"/>
    </w:rPr>
  </w:style>
  <w:style w:type="paragraph" w:styleId="IntenseQuote">
    <w:name w:val="Intense Quote"/>
    <w:basedOn w:val="Normal"/>
    <w:next w:val="Normal"/>
    <w:link w:val="IntenseQuoteChar"/>
    <w:uiPriority w:val="30"/>
    <w:qFormat/>
    <w:rsid w:val="00B9395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93954"/>
    <w:rPr>
      <w:i/>
      <w:iCs/>
      <w:color w:val="0F4761" w:themeColor="accent1" w:themeShade="BF"/>
    </w:rPr>
  </w:style>
  <w:style w:type="character" w:styleId="IntenseReference">
    <w:name w:val="Intense Reference"/>
    <w:basedOn w:val="DefaultParagraphFont"/>
    <w:uiPriority w:val="32"/>
    <w:qFormat/>
    <w:rsid w:val="00B93954"/>
    <w:rPr>
      <w:b/>
      <w:bCs/>
      <w:smallCaps/>
      <w:color w:val="0F4761" w:themeColor="accent1" w:themeShade="BF"/>
      <w:spacing w:val="5"/>
    </w:rPr>
  </w:style>
  <w:style w:type="table" w:styleId="TableGrid">
    <w:name w:val="Table Grid"/>
    <w:basedOn w:val="TableNormal"/>
    <w:uiPriority w:val="39"/>
    <w:rsid w:val="00B9395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93954"/>
    <w:rPr>
      <w:color w:val="467886" w:themeColor="hyperlink"/>
      <w:u w:val="single"/>
    </w:rPr>
  </w:style>
  <w:style w:type="paragraph" w:customStyle="1" w:styleId="Default">
    <w:name w:val="Default"/>
    <w:rsid w:val="00B93954"/>
    <w:pPr>
      <w:autoSpaceDE w:val="0"/>
      <w:autoSpaceDN w:val="0"/>
      <w:adjustRightInd w:val="0"/>
      <w:spacing w:after="0" w:line="240" w:lineRule="auto"/>
    </w:pPr>
    <w:rPr>
      <w:rFonts w:ascii="Arial" w:hAnsi="Arial" w:cs="Arial"/>
      <w:color w:val="000000"/>
      <w:kern w:val="0"/>
      <w:sz w:val="24"/>
      <w:szCs w:val="24"/>
      <w:lang w:val="en-US"/>
      <w14:ligatures w14:val="none"/>
    </w:rPr>
  </w:style>
  <w:style w:type="character" w:styleId="UnresolvedMention">
    <w:name w:val="Unresolved Mention"/>
    <w:basedOn w:val="DefaultParagraphFont"/>
    <w:uiPriority w:val="99"/>
    <w:semiHidden/>
    <w:unhideWhenUsed/>
    <w:rsid w:val="00E47E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113</TotalTime>
  <Pages>2</Pages>
  <Words>2701</Words>
  <Characters>1541</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Oro navigacija</Company>
  <LinksUpToDate>false</LinksUpToDate>
  <CharactersWithSpaces>4234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Donaldas Stepuro</dc:creator>
  <cp:keywords/>
  <dc:description/>
  <cp:lastModifiedBy>Donaldas Stepuro</cp:lastModifiedBy>
  <cp:revision>54</cp:revision>
  <dcterms:created xsi:type="dcterms:W3CDTF">2024-10-16T10:09:00Z</dcterms:created>
  <dcterms:modified xsi:type="dcterms:W3CDTF">2026-04-20T12:20:00Z</dcterms:modified>
</cp:coreProperties>
</file>